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Ind w:w="-543" w:type="dxa"/>
        <w:tblLook w:val="01E0" w:firstRow="1" w:lastRow="1" w:firstColumn="1" w:lastColumn="1" w:noHBand="0" w:noVBand="0"/>
      </w:tblPr>
      <w:tblGrid>
        <w:gridCol w:w="4503"/>
        <w:gridCol w:w="5103"/>
      </w:tblGrid>
      <w:tr w:rsidR="00026029" w:rsidRPr="00AB2F6C" w14:paraId="7444984D" w14:textId="77777777" w:rsidTr="002374A2">
        <w:trPr>
          <w:trHeight w:val="709"/>
        </w:trPr>
        <w:tc>
          <w:tcPr>
            <w:tcW w:w="4503" w:type="dxa"/>
            <w:shd w:val="clear" w:color="auto" w:fill="FFFFFF"/>
          </w:tcPr>
          <w:p w14:paraId="13431ED0" w14:textId="0B6B18F3" w:rsidR="00026029" w:rsidRPr="00AB2F6C" w:rsidRDefault="00026029" w:rsidP="009640DD">
            <w:pPr>
              <w:ind w:left="68"/>
              <w:jc w:val="center"/>
              <w:rPr>
                <w:rFonts w:ascii="Times New Roman Bold" w:eastAsia="Times New Roman" w:hAnsi="Times New Roman Bold" w:cs="DokChampa"/>
                <w:b/>
                <w:iCs/>
                <w:w w:val="90"/>
                <w:sz w:val="26"/>
                <w:szCs w:val="26"/>
              </w:rPr>
            </w:pPr>
            <w:r w:rsidRPr="00AB2F6C">
              <w:rPr>
                <w:rFonts w:ascii="Times New Roman Bold" w:eastAsia="Times New Roman" w:hAnsi="Times New Roman Bold" w:cs="DokChampa"/>
                <w:b/>
                <w:iCs/>
                <w:w w:val="90"/>
                <w:sz w:val="26"/>
                <w:szCs w:val="26"/>
              </w:rPr>
              <w:t xml:space="preserve">BỘ </w:t>
            </w:r>
            <w:r w:rsidR="00EE4C53" w:rsidRPr="00AB2F6C">
              <w:rPr>
                <w:rFonts w:ascii="Times New Roman Bold" w:eastAsia="Times New Roman" w:hAnsi="Times New Roman Bold" w:cs="DokChampa"/>
                <w:b/>
                <w:iCs/>
                <w:w w:val="90"/>
                <w:sz w:val="26"/>
                <w:szCs w:val="26"/>
              </w:rPr>
              <w:t>KHOA HỌC VÀ CÔNG NGHỆ</w:t>
            </w:r>
          </w:p>
          <w:p w14:paraId="1101D560" w14:textId="26A8D35B" w:rsidR="00BE21E5" w:rsidRPr="00AB2F6C" w:rsidRDefault="00EE0953" w:rsidP="009640DD">
            <w:pPr>
              <w:jc w:val="center"/>
              <w:rPr>
                <w:rFonts w:eastAsia="Times New Roman" w:cs="DokChampa"/>
                <w:iCs/>
                <w:sz w:val="26"/>
                <w:szCs w:val="26"/>
              </w:rPr>
            </w:pPr>
            <w:r w:rsidRPr="00AB2F6C">
              <w:rPr>
                <w:noProof/>
                <w:lang w:eastAsia="en-US"/>
              </w:rPr>
              <mc:AlternateContent>
                <mc:Choice Requires="wps">
                  <w:drawing>
                    <wp:anchor distT="4294967291" distB="4294967291" distL="114300" distR="114300" simplePos="0" relativeHeight="251657728" behindDoc="0" locked="0" layoutInCell="1" allowOverlap="1" wp14:anchorId="120F0747" wp14:editId="2DC380E4">
                      <wp:simplePos x="0" y="0"/>
                      <wp:positionH relativeFrom="column">
                        <wp:posOffset>982124</wp:posOffset>
                      </wp:positionH>
                      <wp:positionV relativeFrom="paragraph">
                        <wp:posOffset>57460</wp:posOffset>
                      </wp:positionV>
                      <wp:extent cx="718997" cy="0"/>
                      <wp:effectExtent l="0" t="0" r="0" b="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899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D7EA0" id="Line 1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7.35pt,4.5pt" to="13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" strokeweight=".5pt">
                      <o:lock v:ext="edit" shapetype="f"/>
                    </v:line>
                  </w:pict>
                </mc:Fallback>
              </mc:AlternateContent>
            </w:r>
          </w:p>
          <w:p w14:paraId="0E63861D" w14:textId="6621716E" w:rsidR="00026029" w:rsidRPr="00AB2F6C" w:rsidRDefault="00A2021A" w:rsidP="00FF08CB">
            <w:pPr>
              <w:jc w:val="center"/>
              <w:rPr>
                <w:rFonts w:eastAsia="Times New Roman" w:cs="DokChampa"/>
                <w:iCs/>
                <w:sz w:val="26"/>
                <w:szCs w:val="26"/>
              </w:rPr>
            </w:pPr>
            <w:r>
              <w:rPr>
                <w:sz w:val="26"/>
                <w:szCs w:val="26"/>
              </w:rPr>
              <w:t xml:space="preserve">Số:  </w:t>
            </w:r>
            <w:r>
              <w:rPr>
                <w:b/>
                <w:sz w:val="26"/>
                <w:szCs w:val="26"/>
              </w:rPr>
              <w:t xml:space="preserve">         </w:t>
            </w:r>
            <w:r w:rsidRPr="00A11DF5">
              <w:rPr>
                <w:b/>
                <w:sz w:val="26"/>
                <w:szCs w:val="26"/>
              </w:rPr>
              <w:t xml:space="preserve"> </w:t>
            </w:r>
            <w:r w:rsidRPr="00C67661">
              <w:rPr>
                <w:sz w:val="26"/>
                <w:szCs w:val="26"/>
              </w:rPr>
              <w:t>/</w:t>
            </w:r>
            <w:r>
              <w:rPr>
                <w:sz w:val="26"/>
                <w:szCs w:val="26"/>
              </w:rPr>
              <w:t>BC-</w:t>
            </w:r>
            <w:r w:rsidRPr="00C67661">
              <w:rPr>
                <w:sz w:val="26"/>
                <w:szCs w:val="26"/>
              </w:rPr>
              <w:t>BKHCN</w:t>
            </w:r>
          </w:p>
        </w:tc>
        <w:tc>
          <w:tcPr>
            <w:tcW w:w="5103" w:type="dxa"/>
            <w:shd w:val="clear" w:color="auto" w:fill="FFFFFF"/>
          </w:tcPr>
          <w:p w14:paraId="1B1CCFE4" w14:textId="77777777" w:rsidR="00026029" w:rsidRPr="00AB2F6C" w:rsidRDefault="00026029" w:rsidP="009640DD">
            <w:pPr>
              <w:jc w:val="center"/>
              <w:rPr>
                <w:rFonts w:ascii="Times New Roman Bold" w:eastAsia="Times New Roman" w:hAnsi="Times New Roman Bold" w:cs="DokChampa"/>
                <w:b/>
                <w:iCs/>
                <w:w w:val="90"/>
                <w:sz w:val="26"/>
                <w:szCs w:val="26"/>
              </w:rPr>
            </w:pPr>
            <w:r w:rsidRPr="00AB2F6C">
              <w:rPr>
                <w:rFonts w:ascii="Times New Roman Bold" w:eastAsia="Times New Roman" w:hAnsi="Times New Roman Bold" w:cs="DokChampa"/>
                <w:b/>
                <w:iCs/>
                <w:w w:val="90"/>
                <w:sz w:val="26"/>
                <w:szCs w:val="26"/>
              </w:rPr>
              <w:t xml:space="preserve">CỘNG </w:t>
            </w:r>
            <w:r w:rsidR="00285A37" w:rsidRPr="00AB2F6C">
              <w:rPr>
                <w:rFonts w:ascii="Times New Roman Bold" w:eastAsia="Times New Roman" w:hAnsi="Times New Roman Bold" w:cs="DokChampa"/>
                <w:b/>
                <w:iCs/>
                <w:w w:val="90"/>
                <w:sz w:val="26"/>
                <w:szCs w:val="26"/>
              </w:rPr>
              <w:t>HÒA</w:t>
            </w:r>
            <w:r w:rsidRPr="00AB2F6C">
              <w:rPr>
                <w:rFonts w:ascii="Times New Roman Bold" w:eastAsia="Times New Roman" w:hAnsi="Times New Roman Bold" w:cs="DokChampa"/>
                <w:b/>
                <w:iCs/>
                <w:w w:val="90"/>
                <w:sz w:val="26"/>
                <w:szCs w:val="26"/>
              </w:rPr>
              <w:t xml:space="preserve"> XÃ HỘI CHỦ NGHĨA VIỆT NAM</w:t>
            </w:r>
          </w:p>
          <w:p w14:paraId="3B603100" w14:textId="77777777" w:rsidR="00026029" w:rsidRPr="00AB2F6C" w:rsidRDefault="009E0975" w:rsidP="00EE0953">
            <w:pPr>
              <w:jc w:val="center"/>
              <w:rPr>
                <w:rFonts w:eastAsia="Times New Roman" w:cs="DokChampa"/>
                <w:i/>
                <w:sz w:val="28"/>
                <w:szCs w:val="28"/>
              </w:rPr>
            </w:pPr>
            <w:r w:rsidRPr="00AB2F6C">
              <w:rPr>
                <w:noProof/>
                <w:lang w:eastAsia="en-US"/>
              </w:rPr>
              <mc:AlternateContent>
                <mc:Choice Requires="wps">
                  <w:drawing>
                    <wp:anchor distT="4294967291" distB="4294967291" distL="114300" distR="114300" simplePos="0" relativeHeight="251656704" behindDoc="0" locked="0" layoutInCell="1" allowOverlap="1" wp14:anchorId="673CD0B4" wp14:editId="403475FB">
                      <wp:simplePos x="0" y="0"/>
                      <wp:positionH relativeFrom="column">
                        <wp:posOffset>456152</wp:posOffset>
                      </wp:positionH>
                      <wp:positionV relativeFrom="paragraph">
                        <wp:posOffset>250175</wp:posOffset>
                      </wp:positionV>
                      <wp:extent cx="2178685" cy="0"/>
                      <wp:effectExtent l="0" t="0" r="0" b="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86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596F5" id="Line 9"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9pt,19.7pt" to="207.4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" strokeweight=".5pt">
                      <o:lock v:ext="edit" shapetype="f"/>
                    </v:line>
                  </w:pict>
                </mc:Fallback>
              </mc:AlternateContent>
            </w:r>
            <w:r w:rsidR="00026029" w:rsidRPr="00AB2F6C">
              <w:rPr>
                <w:rFonts w:eastAsia="Times New Roman" w:cs="DokChampa"/>
                <w:b/>
                <w:iCs/>
                <w:sz w:val="28"/>
                <w:szCs w:val="28"/>
              </w:rPr>
              <w:t>Độc lập - Tự do - Hạnh phúc</w:t>
            </w:r>
          </w:p>
        </w:tc>
      </w:tr>
      <w:tr w:rsidR="001D11D9" w:rsidRPr="00AB2F6C" w14:paraId="553CAE76" w14:textId="77777777" w:rsidTr="00FD35CC">
        <w:trPr>
          <w:trHeight w:val="366"/>
        </w:trPr>
        <w:tc>
          <w:tcPr>
            <w:tcW w:w="4503" w:type="dxa"/>
            <w:shd w:val="clear" w:color="auto" w:fill="FFFFFF"/>
          </w:tcPr>
          <w:p w14:paraId="0693B0DF" w14:textId="49A563F5" w:rsidR="001D11D9" w:rsidRPr="00AB2F6C" w:rsidRDefault="001D11D9" w:rsidP="000458A0">
            <w:pPr>
              <w:jc w:val="center"/>
              <w:rPr>
                <w:rFonts w:ascii="Times New Roman Bold" w:eastAsia="Times New Roman" w:hAnsi="Times New Roman Bold" w:cs="DokChampa"/>
                <w:b/>
                <w:iCs/>
                <w:w w:val="90"/>
                <w:sz w:val="26"/>
                <w:szCs w:val="26"/>
              </w:rPr>
            </w:pPr>
          </w:p>
        </w:tc>
        <w:tc>
          <w:tcPr>
            <w:tcW w:w="5103" w:type="dxa"/>
            <w:shd w:val="clear" w:color="auto" w:fill="FFFFFF"/>
          </w:tcPr>
          <w:p w14:paraId="6AF507E4" w14:textId="4AC55D3B" w:rsidR="001D11D9" w:rsidRPr="00AB2F6C" w:rsidRDefault="001D11D9" w:rsidP="00EE4C53">
            <w:pPr>
              <w:jc w:val="right"/>
              <w:rPr>
                <w:rFonts w:ascii="Times New Roman Bold" w:eastAsia="Times New Roman" w:hAnsi="Times New Roman Bold" w:cs="DokChampa"/>
                <w:b/>
                <w:iCs/>
                <w:w w:val="90"/>
                <w:sz w:val="28"/>
                <w:szCs w:val="28"/>
              </w:rPr>
            </w:pPr>
            <w:r w:rsidRPr="00AB2F6C">
              <w:rPr>
                <w:rFonts w:eastAsia="Times New Roman" w:cs="DokChampa"/>
                <w:i/>
                <w:sz w:val="28"/>
                <w:szCs w:val="28"/>
              </w:rPr>
              <w:t xml:space="preserve">Hà Nội, ngày    </w:t>
            </w:r>
            <w:r w:rsidR="003E7AED">
              <w:rPr>
                <w:rFonts w:eastAsia="Times New Roman" w:cs="DokChampa"/>
                <w:i/>
                <w:sz w:val="28"/>
                <w:szCs w:val="28"/>
              </w:rPr>
              <w:t xml:space="preserve"> </w:t>
            </w:r>
            <w:r w:rsidRPr="00AB2F6C">
              <w:rPr>
                <w:rFonts w:eastAsia="Times New Roman" w:cs="DokChampa"/>
                <w:i/>
                <w:sz w:val="28"/>
                <w:szCs w:val="28"/>
              </w:rPr>
              <w:t xml:space="preserve">  tháng </w:t>
            </w:r>
            <w:r w:rsidR="00A2021A">
              <w:rPr>
                <w:rFonts w:eastAsia="Times New Roman" w:cs="DokChampa"/>
                <w:i/>
                <w:sz w:val="28"/>
                <w:szCs w:val="28"/>
              </w:rPr>
              <w:t>5</w:t>
            </w:r>
            <w:r w:rsidR="003E7AED">
              <w:rPr>
                <w:rFonts w:eastAsia="Times New Roman" w:cs="DokChampa"/>
                <w:i/>
                <w:sz w:val="28"/>
                <w:szCs w:val="28"/>
              </w:rPr>
              <w:t xml:space="preserve"> </w:t>
            </w:r>
            <w:r w:rsidRPr="00AB2F6C">
              <w:rPr>
                <w:rFonts w:eastAsia="Times New Roman" w:cs="DokChampa"/>
                <w:i/>
                <w:sz w:val="28"/>
                <w:szCs w:val="28"/>
              </w:rPr>
              <w:t xml:space="preserve"> năm 20</w:t>
            </w:r>
            <w:r w:rsidR="005824EE" w:rsidRPr="00AB2F6C">
              <w:rPr>
                <w:rFonts w:eastAsia="Times New Roman" w:cs="DokChampa"/>
                <w:i/>
                <w:sz w:val="28"/>
                <w:szCs w:val="28"/>
              </w:rPr>
              <w:t>2</w:t>
            </w:r>
            <w:r w:rsidR="008D677E">
              <w:rPr>
                <w:rFonts w:eastAsia="Times New Roman" w:cs="DokChampa"/>
                <w:i/>
                <w:sz w:val="28"/>
                <w:szCs w:val="28"/>
              </w:rPr>
              <w:t>3</w:t>
            </w:r>
          </w:p>
        </w:tc>
      </w:tr>
    </w:tbl>
    <w:p w14:paraId="0B1959F1" w14:textId="311DE9B2" w:rsidR="00026029" w:rsidRPr="00AB2F6C" w:rsidRDefault="00AB439A" w:rsidP="00BE6947">
      <w:pPr>
        <w:spacing w:before="480" w:after="120" w:line="276" w:lineRule="auto"/>
        <w:jc w:val="center"/>
        <w:rPr>
          <w:b/>
          <w:sz w:val="28"/>
          <w:szCs w:val="28"/>
        </w:rPr>
      </w:pPr>
      <w:r>
        <w:rPr>
          <w:b/>
          <w:sz w:val="28"/>
          <w:szCs w:val="28"/>
        </w:rPr>
        <w:t>BÁO CÁO</w:t>
      </w:r>
    </w:p>
    <w:p w14:paraId="5831E309" w14:textId="77777777" w:rsidR="00AB439A" w:rsidRDefault="00AB439A" w:rsidP="00AB439A">
      <w:pPr>
        <w:jc w:val="center"/>
        <w:rPr>
          <w:rFonts w:ascii="Times New Roman Bold" w:hAnsi="Times New Roman Bold" w:hint="eastAsia"/>
          <w:b/>
          <w:bCs/>
          <w:sz w:val="28"/>
          <w:szCs w:val="28"/>
        </w:rPr>
      </w:pPr>
      <w:r>
        <w:rPr>
          <w:rFonts w:ascii="Times New Roman Bold" w:hAnsi="Times New Roman Bold"/>
          <w:b/>
          <w:bCs/>
          <w:sz w:val="28"/>
          <w:szCs w:val="28"/>
        </w:rPr>
        <w:t>Rà soát các văn bản quy phạm pháp luật có liên quan đến dự thảo</w:t>
      </w:r>
      <w:r w:rsidR="0096025C" w:rsidRPr="00AB2F6C">
        <w:rPr>
          <w:rFonts w:ascii="Times New Roman Bold" w:hAnsi="Times New Roman Bold"/>
          <w:b/>
          <w:bCs/>
          <w:sz w:val="28"/>
          <w:szCs w:val="28"/>
        </w:rPr>
        <w:t xml:space="preserve"> </w:t>
      </w:r>
    </w:p>
    <w:p w14:paraId="669C390E" w14:textId="4A267A4C" w:rsidR="00026029" w:rsidRPr="00AB2F6C" w:rsidRDefault="00CE0785" w:rsidP="00DF1E9A">
      <w:pPr>
        <w:jc w:val="center"/>
        <w:rPr>
          <w:rFonts w:ascii="Times New Roman Bold" w:hAnsi="Times New Roman Bold" w:hint="eastAsia"/>
          <w:b/>
          <w:bCs/>
          <w:sz w:val="28"/>
          <w:szCs w:val="28"/>
          <w:lang w:val="vi-VN"/>
        </w:rPr>
      </w:pPr>
      <w:r w:rsidRPr="00AB2F6C">
        <w:rPr>
          <w:rFonts w:ascii="Times New Roman Bold" w:hAnsi="Times New Roman Bold"/>
          <w:b/>
          <w:bCs/>
          <w:sz w:val="28"/>
          <w:szCs w:val="28"/>
        </w:rPr>
        <w:t>Nghị định</w:t>
      </w:r>
      <w:r w:rsidR="0096025C" w:rsidRPr="00AB2F6C">
        <w:rPr>
          <w:rFonts w:ascii="Times New Roman Bold" w:hAnsi="Times New Roman Bold"/>
          <w:b/>
          <w:bCs/>
          <w:sz w:val="28"/>
          <w:szCs w:val="28"/>
        </w:rPr>
        <w:t xml:space="preserve"> </w:t>
      </w:r>
      <w:r w:rsidR="00A75753" w:rsidRPr="00AB2F6C">
        <w:rPr>
          <w:rFonts w:ascii="Times New Roman Bold" w:hAnsi="Times New Roman Bold"/>
          <w:b/>
          <w:bCs/>
          <w:sz w:val="28"/>
          <w:szCs w:val="28"/>
        </w:rPr>
        <w:t xml:space="preserve">quy định </w:t>
      </w:r>
      <w:r w:rsidRPr="00AB2F6C">
        <w:rPr>
          <w:rFonts w:ascii="Times New Roman Bold" w:hAnsi="Times New Roman Bold"/>
          <w:b/>
          <w:bCs/>
          <w:sz w:val="28"/>
          <w:szCs w:val="28"/>
        </w:rPr>
        <w:t xml:space="preserve">về </w:t>
      </w:r>
      <w:r w:rsidR="00EE4C53" w:rsidRPr="00AB2F6C">
        <w:rPr>
          <w:rFonts w:ascii="Times New Roman Bold" w:hAnsi="Times New Roman Bold"/>
          <w:b/>
          <w:bCs/>
          <w:sz w:val="28"/>
          <w:szCs w:val="28"/>
        </w:rPr>
        <w:t>khu công nghệ cao</w:t>
      </w:r>
    </w:p>
    <w:p w14:paraId="1245CB5F" w14:textId="07CFD2FE" w:rsidR="00F809DC" w:rsidRPr="00AB2F6C" w:rsidRDefault="00DF1E9A" w:rsidP="00F809DC">
      <w:pPr>
        <w:spacing w:before="120" w:line="276" w:lineRule="auto"/>
        <w:jc w:val="center"/>
        <w:rPr>
          <w:sz w:val="28"/>
          <w:szCs w:val="28"/>
        </w:rPr>
      </w:pPr>
      <w:r w:rsidRPr="00AB2F6C">
        <w:rPr>
          <w:noProof/>
          <w:lang w:eastAsia="en-US"/>
        </w:rPr>
        <mc:AlternateContent>
          <mc:Choice Requires="wps">
            <w:drawing>
              <wp:anchor distT="4294967291" distB="4294967291" distL="114300" distR="114300" simplePos="0" relativeHeight="251657216" behindDoc="0" locked="0" layoutInCell="1" allowOverlap="1" wp14:anchorId="0992B90D" wp14:editId="379EFF24">
                <wp:simplePos x="0" y="0"/>
                <wp:positionH relativeFrom="column">
                  <wp:posOffset>2310765</wp:posOffset>
                </wp:positionH>
                <wp:positionV relativeFrom="paragraph">
                  <wp:posOffset>81280</wp:posOffset>
                </wp:positionV>
                <wp:extent cx="1173480"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734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BD0A4" id="Line 9"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1.95pt,6.4pt" to="274.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" strokeweight=".5pt">
                <o:lock v:ext="edit" shapetype="f"/>
              </v:line>
            </w:pict>
          </mc:Fallback>
        </mc:AlternateContent>
      </w:r>
    </w:p>
    <w:p w14:paraId="10AA37A7" w14:textId="77777777" w:rsidR="00AB439A" w:rsidRDefault="00C44DB0" w:rsidP="00490639">
      <w:pPr>
        <w:spacing w:before="120" w:after="120"/>
        <w:ind w:firstLine="709"/>
        <w:jc w:val="both"/>
        <w:rPr>
          <w:sz w:val="28"/>
          <w:szCs w:val="28"/>
        </w:rPr>
      </w:pPr>
      <w:r w:rsidRPr="00C44DB0">
        <w:rPr>
          <w:sz w:val="28"/>
          <w:szCs w:val="28"/>
        </w:rPr>
        <w:t xml:space="preserve">Thực hiện </w:t>
      </w:r>
      <w:r w:rsidR="00DA3038" w:rsidRPr="00C44DB0">
        <w:rPr>
          <w:sz w:val="28"/>
          <w:szCs w:val="28"/>
        </w:rPr>
        <w:t>nhiệm vụ được giao tại Nghị quyết số 35/NQ-CP ngày 24</w:t>
      </w:r>
      <w:r w:rsidR="00A20FD7">
        <w:rPr>
          <w:sz w:val="28"/>
          <w:szCs w:val="28"/>
        </w:rPr>
        <w:t xml:space="preserve"> tháng </w:t>
      </w:r>
      <w:r w:rsidR="00DA3038" w:rsidRPr="00C44DB0">
        <w:rPr>
          <w:sz w:val="28"/>
          <w:szCs w:val="28"/>
        </w:rPr>
        <w:t>3</w:t>
      </w:r>
      <w:r w:rsidR="00A20FD7">
        <w:rPr>
          <w:sz w:val="28"/>
          <w:szCs w:val="28"/>
        </w:rPr>
        <w:t xml:space="preserve"> năm </w:t>
      </w:r>
      <w:r w:rsidR="00DA3038" w:rsidRPr="00C44DB0">
        <w:rPr>
          <w:sz w:val="28"/>
          <w:szCs w:val="28"/>
        </w:rPr>
        <w:t>2020 của Chính phủ về việc thông qua đề nghị xây dựng Nghị định quy định về khu công nghệ cao, Bộ Khoa</w:t>
      </w:r>
      <w:r w:rsidR="00DA3038" w:rsidRPr="00AB2F6C">
        <w:rPr>
          <w:sz w:val="28"/>
          <w:szCs w:val="28"/>
        </w:rPr>
        <w:t xml:space="preserve"> học và Công nghệ đã chủ trì, phối hợp với các bộ, ngành, cơ quan có liên quan </w:t>
      </w:r>
      <w:r w:rsidR="001644F9" w:rsidRPr="00AB2F6C">
        <w:rPr>
          <w:sz w:val="28"/>
          <w:szCs w:val="28"/>
        </w:rPr>
        <w:t xml:space="preserve">xây dựng </w:t>
      </w:r>
      <w:r w:rsidR="0096025C" w:rsidRPr="00AB2F6C">
        <w:rPr>
          <w:sz w:val="28"/>
          <w:szCs w:val="28"/>
        </w:rPr>
        <w:t xml:space="preserve">dự thảo </w:t>
      </w:r>
      <w:r w:rsidR="00DA3038" w:rsidRPr="00AB2F6C">
        <w:rPr>
          <w:sz w:val="28"/>
          <w:szCs w:val="28"/>
        </w:rPr>
        <w:t>Nghị định</w:t>
      </w:r>
      <w:r w:rsidR="0096025C" w:rsidRPr="00AB2F6C">
        <w:rPr>
          <w:sz w:val="28"/>
          <w:szCs w:val="28"/>
        </w:rPr>
        <w:t xml:space="preserve"> của Chính phủ quy định về khu công nghệ cao</w:t>
      </w:r>
      <w:r w:rsidR="00DA3038" w:rsidRPr="00AB2F6C">
        <w:rPr>
          <w:sz w:val="28"/>
          <w:szCs w:val="28"/>
        </w:rPr>
        <w:t>.</w:t>
      </w:r>
    </w:p>
    <w:p w14:paraId="05BC1713" w14:textId="468F6C29" w:rsidR="00AB439A" w:rsidRDefault="00AB439A" w:rsidP="00490639">
      <w:pPr>
        <w:spacing w:before="120" w:after="120"/>
        <w:ind w:firstLine="709"/>
        <w:jc w:val="both"/>
        <w:rPr>
          <w:sz w:val="28"/>
          <w:szCs w:val="28"/>
        </w:rPr>
      </w:pPr>
      <w:r>
        <w:rPr>
          <w:sz w:val="28"/>
          <w:szCs w:val="28"/>
        </w:rPr>
        <w:t xml:space="preserve">Thực hiện quy định tại Điều 92 Luật Ban hành văn bản quy phạm pháp luật số </w:t>
      </w:r>
      <w:r w:rsidRPr="00AB439A">
        <w:rPr>
          <w:sz w:val="28"/>
          <w:szCs w:val="28"/>
        </w:rPr>
        <w:t>80/2015/QH13</w:t>
      </w:r>
      <w:r>
        <w:rPr>
          <w:sz w:val="28"/>
          <w:szCs w:val="28"/>
        </w:rPr>
        <w:t xml:space="preserve"> và Luật sửa đổi bổ sung một số điều của Luật Ban hành văn bản quy phạm pháp luật số</w:t>
      </w:r>
      <w:r w:rsidRPr="00AB439A">
        <w:rPr>
          <w:sz w:val="28"/>
          <w:szCs w:val="28"/>
        </w:rPr>
        <w:t xml:space="preserve"> 63/2020/QH14</w:t>
      </w:r>
      <w:r>
        <w:rPr>
          <w:sz w:val="28"/>
          <w:szCs w:val="28"/>
        </w:rPr>
        <w:t xml:space="preserve"> về hồ sơ thẩm định dự thảo nghị định, Bộ Khoa học và Công nghệ báo cáo kết quả rà soát các văn bản quy phạm pháp luật có liên quan đến dự thảo Nghị định </w:t>
      </w:r>
      <w:r w:rsidR="00A722D3">
        <w:rPr>
          <w:sz w:val="28"/>
          <w:szCs w:val="28"/>
        </w:rPr>
        <w:t>quy định về khu công nghệ cao (sau đây gọi là Dự thảo) như sau:</w:t>
      </w:r>
    </w:p>
    <w:p w14:paraId="4D5C376F" w14:textId="2D3575CF" w:rsidR="00A722D3" w:rsidRPr="00A722D3" w:rsidRDefault="00A722D3" w:rsidP="00490639">
      <w:pPr>
        <w:spacing w:before="120" w:after="120"/>
        <w:ind w:firstLine="709"/>
        <w:jc w:val="both"/>
        <w:rPr>
          <w:b/>
          <w:sz w:val="28"/>
          <w:szCs w:val="28"/>
        </w:rPr>
      </w:pPr>
      <w:r w:rsidRPr="00A722D3">
        <w:rPr>
          <w:b/>
          <w:sz w:val="28"/>
          <w:szCs w:val="28"/>
        </w:rPr>
        <w:t>I. CÁC VĂN BẢN QUY PHẠM PHÁP LUẬT ĐÃ RÀ SOÁT</w:t>
      </w:r>
    </w:p>
    <w:p w14:paraId="2F51494A" w14:textId="0FBA34E9" w:rsidR="00A722D3" w:rsidRDefault="00A722D3" w:rsidP="00490639">
      <w:pPr>
        <w:spacing w:before="120" w:after="120"/>
        <w:ind w:firstLine="709"/>
        <w:jc w:val="both"/>
        <w:rPr>
          <w:sz w:val="28"/>
          <w:szCs w:val="28"/>
        </w:rPr>
      </w:pPr>
      <w:r w:rsidRPr="003C7A40">
        <w:rPr>
          <w:sz w:val="28"/>
          <w:szCs w:val="28"/>
        </w:rPr>
        <w:t xml:space="preserve">Trong quá trình xây dựng Dự thảo, Bộ Khoa học và Công nghệ đã tiến hành rà soát </w:t>
      </w:r>
      <w:r w:rsidR="0023083A" w:rsidRPr="003C7A40">
        <w:rPr>
          <w:sz w:val="28"/>
          <w:szCs w:val="28"/>
        </w:rPr>
        <w:t xml:space="preserve">51 </w:t>
      </w:r>
      <w:r w:rsidRPr="003C7A40">
        <w:rPr>
          <w:sz w:val="28"/>
          <w:szCs w:val="28"/>
        </w:rPr>
        <w:t xml:space="preserve">Luật hiện hành, </w:t>
      </w:r>
      <w:r w:rsidR="0023083A" w:rsidRPr="003C7A40">
        <w:rPr>
          <w:sz w:val="28"/>
          <w:szCs w:val="28"/>
        </w:rPr>
        <w:t xml:space="preserve">01 </w:t>
      </w:r>
      <w:r w:rsidRPr="003C7A40">
        <w:rPr>
          <w:sz w:val="28"/>
          <w:szCs w:val="28"/>
        </w:rPr>
        <w:t>Nghị quyết của</w:t>
      </w:r>
      <w:r w:rsidR="0023083A" w:rsidRPr="003C7A40">
        <w:rPr>
          <w:sz w:val="28"/>
          <w:szCs w:val="28"/>
        </w:rPr>
        <w:t xml:space="preserve"> Quốc hội, 01 Nghị quyết của Ủy ban thường vụ Quốc hội, </w:t>
      </w:r>
      <w:r w:rsidR="00157844" w:rsidRPr="003C7A40">
        <w:rPr>
          <w:sz w:val="28"/>
          <w:szCs w:val="28"/>
        </w:rPr>
        <w:t>8</w:t>
      </w:r>
      <w:r w:rsidR="00157844">
        <w:rPr>
          <w:sz w:val="28"/>
          <w:szCs w:val="28"/>
        </w:rPr>
        <w:t>6</w:t>
      </w:r>
      <w:r w:rsidR="00157844" w:rsidRPr="003C7A40">
        <w:rPr>
          <w:sz w:val="28"/>
          <w:szCs w:val="28"/>
        </w:rPr>
        <w:t xml:space="preserve"> </w:t>
      </w:r>
      <w:r w:rsidR="0023083A" w:rsidRPr="003C7A40">
        <w:rPr>
          <w:sz w:val="28"/>
          <w:szCs w:val="28"/>
        </w:rPr>
        <w:t>Nghị đị</w:t>
      </w:r>
      <w:r w:rsidR="002D2D65">
        <w:rPr>
          <w:sz w:val="28"/>
          <w:szCs w:val="28"/>
        </w:rPr>
        <w:t>nh</w:t>
      </w:r>
      <w:r w:rsidR="00650231">
        <w:rPr>
          <w:sz w:val="28"/>
          <w:szCs w:val="28"/>
        </w:rPr>
        <w:t>,</w:t>
      </w:r>
      <w:r w:rsidR="002D2D65">
        <w:rPr>
          <w:sz w:val="28"/>
          <w:szCs w:val="28"/>
        </w:rPr>
        <w:t xml:space="preserve"> </w:t>
      </w:r>
      <w:r w:rsidR="00650231" w:rsidRPr="003C7A40">
        <w:rPr>
          <w:sz w:val="28"/>
          <w:szCs w:val="28"/>
        </w:rPr>
        <w:t xml:space="preserve">01 Nghị quyết của </w:t>
      </w:r>
      <w:r w:rsidR="00650231">
        <w:rPr>
          <w:sz w:val="28"/>
          <w:szCs w:val="28"/>
        </w:rPr>
        <w:t xml:space="preserve">Chính phủ </w:t>
      </w:r>
      <w:r w:rsidR="0023083A" w:rsidRPr="003C7A40">
        <w:rPr>
          <w:sz w:val="28"/>
          <w:szCs w:val="28"/>
        </w:rPr>
        <w:t xml:space="preserve">liên quan đến các lĩnh vực và nôi dung quy định của Dự thảo. Ngoài ra, Bộ Khoa học và Công nghệ </w:t>
      </w:r>
      <w:r w:rsidR="007D2104">
        <w:rPr>
          <w:sz w:val="28"/>
          <w:szCs w:val="28"/>
        </w:rPr>
        <w:t>đã</w:t>
      </w:r>
      <w:r w:rsidR="0023083A" w:rsidRPr="003C7A40">
        <w:rPr>
          <w:sz w:val="28"/>
          <w:szCs w:val="28"/>
        </w:rPr>
        <w:t xml:space="preserve"> rà soát một số </w:t>
      </w:r>
      <w:r w:rsidR="002D2D65">
        <w:rPr>
          <w:sz w:val="28"/>
          <w:szCs w:val="28"/>
        </w:rPr>
        <w:t xml:space="preserve">Quyết định của Thủ tướng Chính phủ có liên quan và một số </w:t>
      </w:r>
      <w:r w:rsidR="0023083A" w:rsidRPr="003C7A40">
        <w:rPr>
          <w:sz w:val="28"/>
          <w:szCs w:val="28"/>
        </w:rPr>
        <w:t>thông tư của các Bộ</w:t>
      </w:r>
      <w:r w:rsidR="007D2104">
        <w:rPr>
          <w:sz w:val="28"/>
          <w:szCs w:val="28"/>
        </w:rPr>
        <w:t>,</w:t>
      </w:r>
      <w:r w:rsidR="0023083A" w:rsidRPr="003C7A40">
        <w:rPr>
          <w:sz w:val="28"/>
          <w:szCs w:val="28"/>
        </w:rPr>
        <w:t xml:space="preserve"> ngành để đảm bảo các quy định tại Dự thảo phù hợp với hướng dẫn chi tiết thi hành của các</w:t>
      </w:r>
      <w:r w:rsidR="00E167FF" w:rsidRPr="003C7A40">
        <w:rPr>
          <w:sz w:val="28"/>
          <w:szCs w:val="28"/>
        </w:rPr>
        <w:t xml:space="preserve"> luật chuyên</w:t>
      </w:r>
      <w:r w:rsidR="0023083A">
        <w:rPr>
          <w:sz w:val="28"/>
          <w:szCs w:val="28"/>
        </w:rPr>
        <w:t xml:space="preserve"> ngành</w:t>
      </w:r>
      <w:r w:rsidR="00E167FF">
        <w:rPr>
          <w:sz w:val="28"/>
          <w:szCs w:val="28"/>
        </w:rPr>
        <w:t>.</w:t>
      </w:r>
    </w:p>
    <w:p w14:paraId="5325DBA6" w14:textId="69F67443" w:rsidR="00A722D3" w:rsidRPr="00E167FF" w:rsidRDefault="00E167FF" w:rsidP="00490639">
      <w:pPr>
        <w:spacing w:before="120" w:after="120"/>
        <w:ind w:firstLine="709"/>
        <w:jc w:val="both"/>
        <w:rPr>
          <w:i/>
          <w:sz w:val="28"/>
          <w:szCs w:val="28"/>
        </w:rPr>
      </w:pPr>
      <w:r w:rsidRPr="00E167FF">
        <w:rPr>
          <w:i/>
          <w:sz w:val="28"/>
          <w:szCs w:val="28"/>
        </w:rPr>
        <w:t xml:space="preserve"> </w:t>
      </w:r>
      <w:r w:rsidR="00A722D3" w:rsidRPr="00E167FF">
        <w:rPr>
          <w:i/>
          <w:sz w:val="28"/>
          <w:szCs w:val="28"/>
        </w:rPr>
        <w:t>(Danh mục chi tiết các văn bản quy phạm pháp luật được rà soát tại Phụ lục kèm theo).</w:t>
      </w:r>
    </w:p>
    <w:p w14:paraId="6E6845C5" w14:textId="77777777" w:rsidR="00A722D3" w:rsidRDefault="00A722D3" w:rsidP="00490639">
      <w:pPr>
        <w:spacing w:before="120" w:after="120"/>
        <w:ind w:firstLine="709"/>
        <w:jc w:val="both"/>
        <w:rPr>
          <w:b/>
          <w:sz w:val="28"/>
          <w:szCs w:val="28"/>
        </w:rPr>
      </w:pPr>
      <w:r w:rsidRPr="00A722D3">
        <w:rPr>
          <w:b/>
          <w:sz w:val="28"/>
          <w:szCs w:val="28"/>
        </w:rPr>
        <w:t>II. KẾT QUẢ RÀ SOÁT VÀ HƯỚNG XỬ LÝ</w:t>
      </w:r>
    </w:p>
    <w:p w14:paraId="4DFA2136" w14:textId="77777777" w:rsidR="00BA739F" w:rsidRDefault="00CD0AB3" w:rsidP="00BA739F">
      <w:pPr>
        <w:spacing w:before="120" w:after="120"/>
        <w:ind w:firstLine="709"/>
        <w:jc w:val="both"/>
        <w:rPr>
          <w:sz w:val="28"/>
          <w:szCs w:val="28"/>
        </w:rPr>
      </w:pPr>
      <w:r w:rsidRPr="003C7A40">
        <w:rPr>
          <w:sz w:val="28"/>
          <w:szCs w:val="28"/>
        </w:rPr>
        <w:t xml:space="preserve">Trong quá trình </w:t>
      </w:r>
      <w:r>
        <w:rPr>
          <w:sz w:val="28"/>
          <w:szCs w:val="28"/>
        </w:rPr>
        <w:t xml:space="preserve">rà soát các văn bản quy phạm pháp luật liên quan đến các lĩnh vực hoạt động và quản lý nhà nước của khu công nghệ cao, còn một số vấn đề tại các các văn bản quy phạm pháp luật chưa thống nhất trong quy định hoặc </w:t>
      </w:r>
      <w:r w:rsidR="001B28D0">
        <w:rPr>
          <w:sz w:val="28"/>
          <w:szCs w:val="28"/>
        </w:rPr>
        <w:t xml:space="preserve">chưa quy đinh, </w:t>
      </w:r>
      <w:r>
        <w:rPr>
          <w:sz w:val="28"/>
          <w:szCs w:val="28"/>
        </w:rPr>
        <w:t>cần quy định làm rõ để đảm bảo tính khả thi khi triển khai thực hiện Nghị định. Cụ thể như sau:</w:t>
      </w:r>
    </w:p>
    <w:p w14:paraId="70ADDA98" w14:textId="42262F87" w:rsidR="0049309C" w:rsidRPr="00BA739F" w:rsidRDefault="0049309C" w:rsidP="00BA739F">
      <w:pPr>
        <w:spacing w:before="120" w:after="120"/>
        <w:ind w:firstLine="709"/>
        <w:jc w:val="both"/>
        <w:rPr>
          <w:sz w:val="28"/>
          <w:szCs w:val="28"/>
        </w:rPr>
      </w:pPr>
      <w:r w:rsidRPr="00A6641B">
        <w:rPr>
          <w:b/>
          <w:bCs/>
          <w:iCs/>
          <w:sz w:val="28"/>
          <w:szCs w:val="28"/>
        </w:rPr>
        <w:t>1</w:t>
      </w:r>
      <w:r w:rsidRPr="00A6641B">
        <w:rPr>
          <w:b/>
          <w:bCs/>
          <w:i/>
          <w:iCs/>
          <w:sz w:val="28"/>
          <w:szCs w:val="28"/>
        </w:rPr>
        <w:t>.</w:t>
      </w:r>
      <w:r w:rsidRPr="00A6641B">
        <w:rPr>
          <w:b/>
          <w:bCs/>
          <w:sz w:val="28"/>
          <w:szCs w:val="28"/>
        </w:rPr>
        <w:t xml:space="preserve"> Định hướng quy hoạch phát triển khu công nghệ cao</w:t>
      </w:r>
    </w:p>
    <w:p w14:paraId="4499DBAC" w14:textId="224F18F7" w:rsidR="008B6C3A" w:rsidRPr="008B6C3A" w:rsidRDefault="0049309C" w:rsidP="0049309C">
      <w:pPr>
        <w:spacing w:before="120" w:after="120"/>
        <w:ind w:firstLine="709"/>
        <w:jc w:val="both"/>
        <w:rPr>
          <w:sz w:val="28"/>
          <w:szCs w:val="28"/>
        </w:rPr>
      </w:pPr>
      <w:r>
        <w:rPr>
          <w:bCs/>
          <w:sz w:val="28"/>
          <w:szCs w:val="28"/>
        </w:rPr>
        <w:t xml:space="preserve">- </w:t>
      </w:r>
      <w:r w:rsidRPr="00792B96">
        <w:rPr>
          <w:sz w:val="28"/>
          <w:szCs w:val="28"/>
        </w:rPr>
        <w:t>Trước khi Luật Quy hoạch</w:t>
      </w:r>
      <w:r w:rsidR="008B6C3A">
        <w:rPr>
          <w:sz w:val="28"/>
          <w:szCs w:val="28"/>
        </w:rPr>
        <w:t xml:space="preserve"> năm 2017</w:t>
      </w:r>
      <w:r>
        <w:rPr>
          <w:sz w:val="28"/>
          <w:szCs w:val="28"/>
        </w:rPr>
        <w:t xml:space="preserve"> ban hành, định hướng phát triển các khu công nghệ cao</w:t>
      </w:r>
      <w:r w:rsidR="008B6C3A">
        <w:rPr>
          <w:sz w:val="28"/>
          <w:szCs w:val="28"/>
        </w:rPr>
        <w:t xml:space="preserve"> </w:t>
      </w:r>
      <w:r>
        <w:rPr>
          <w:sz w:val="28"/>
          <w:szCs w:val="28"/>
        </w:rPr>
        <w:t xml:space="preserve">được </w:t>
      </w:r>
      <w:r w:rsidR="008B6C3A">
        <w:rPr>
          <w:sz w:val="28"/>
          <w:szCs w:val="28"/>
        </w:rPr>
        <w:t xml:space="preserve">quy định tại </w:t>
      </w:r>
      <w:r w:rsidRPr="000F6504">
        <w:rPr>
          <w:sz w:val="28"/>
          <w:szCs w:val="28"/>
          <w:lang w:val="vi-VN"/>
        </w:rPr>
        <w:t xml:space="preserve">Quyết định </w:t>
      </w:r>
      <w:r w:rsidR="008B6C3A">
        <w:rPr>
          <w:sz w:val="28"/>
          <w:szCs w:val="28"/>
        </w:rPr>
        <w:t xml:space="preserve">của Thủ tướng Chinh phủ phê duyệt quy hoạch tổng thể phát triển khu công nghệ cao. </w:t>
      </w:r>
    </w:p>
    <w:p w14:paraId="2B66B229" w14:textId="58334957" w:rsidR="008B6C3A" w:rsidRDefault="008B6C3A" w:rsidP="0049309C">
      <w:pPr>
        <w:spacing w:before="120" w:after="120"/>
        <w:ind w:firstLine="709"/>
        <w:jc w:val="both"/>
        <w:rPr>
          <w:sz w:val="28"/>
          <w:szCs w:val="28"/>
        </w:rPr>
      </w:pPr>
      <w:r>
        <w:rPr>
          <w:sz w:val="28"/>
          <w:szCs w:val="28"/>
        </w:rPr>
        <w:lastRenderedPageBreak/>
        <w:t xml:space="preserve">- Theo quy định tại Luật Quy hoạch năm 2017, </w:t>
      </w:r>
      <w:r w:rsidRPr="00792B96">
        <w:rPr>
          <w:sz w:val="28"/>
          <w:szCs w:val="28"/>
        </w:rPr>
        <w:t>việc định hướng phát triển khu công nghệ cao được thể hiện thông qua “phương hướng xây dựng khu công nghệ cao” và “phương án phát triển khu công nghệ cao” là một trong các nội dung của quy hoạch vùng, quy hoạch tỉnh (điểm d khoản 2 Điều 26, điểm d khoản 2 Điều 27 Luật Quy hoạch)</w:t>
      </w:r>
      <w:r>
        <w:rPr>
          <w:sz w:val="28"/>
          <w:szCs w:val="28"/>
        </w:rPr>
        <w:t>.</w:t>
      </w:r>
    </w:p>
    <w:p w14:paraId="4EC36C88" w14:textId="0954077F" w:rsidR="00175FAF" w:rsidRDefault="00175FAF" w:rsidP="00175FAF">
      <w:pPr>
        <w:spacing w:before="120" w:after="120"/>
        <w:ind w:firstLine="720"/>
        <w:jc w:val="both"/>
        <w:rPr>
          <w:bCs/>
          <w:sz w:val="28"/>
          <w:szCs w:val="28"/>
        </w:rPr>
      </w:pPr>
      <w:r w:rsidRPr="00B50AC5">
        <w:rPr>
          <w:b/>
          <w:bCs/>
          <w:i/>
          <w:iCs/>
          <w:sz w:val="28"/>
          <w:szCs w:val="28"/>
        </w:rPr>
        <w:t xml:space="preserve">Biện pháp xử lý: </w:t>
      </w:r>
      <w:r w:rsidRPr="00B50AC5">
        <w:rPr>
          <w:sz w:val="28"/>
          <w:szCs w:val="28"/>
        </w:rPr>
        <w:t>B</w:t>
      </w:r>
      <w:r w:rsidR="00F36BF8">
        <w:rPr>
          <w:sz w:val="28"/>
          <w:szCs w:val="28"/>
        </w:rPr>
        <w:t>ổ</w:t>
      </w:r>
      <w:r w:rsidRPr="00B50AC5">
        <w:rPr>
          <w:sz w:val="28"/>
          <w:szCs w:val="28"/>
        </w:rPr>
        <w:t xml:space="preserve"> sung</w:t>
      </w:r>
      <w:r>
        <w:rPr>
          <w:sz w:val="28"/>
          <w:szCs w:val="28"/>
        </w:rPr>
        <w:t xml:space="preserve"> quy định làm rõ </w:t>
      </w:r>
      <w:r>
        <w:rPr>
          <w:bCs/>
          <w:sz w:val="28"/>
          <w:szCs w:val="28"/>
        </w:rPr>
        <w:t>định hướng phát triển khu công nghệ cao trong quy hoạch vùng và quy hoạch tỉnh trong bối cảnh không tiếp tục xây dựng quy hoạch riêng như  quy hoạch tổng thể phát triển khu công nghệ cao trước đây. Cụ thể:</w:t>
      </w:r>
    </w:p>
    <w:p w14:paraId="3A2781F6" w14:textId="55E5ACC2" w:rsidR="00175FAF" w:rsidRDefault="00175FAF" w:rsidP="00175FAF">
      <w:pPr>
        <w:spacing w:before="120" w:after="120"/>
        <w:ind w:firstLine="709"/>
        <w:jc w:val="both"/>
        <w:rPr>
          <w:bCs/>
          <w:sz w:val="28"/>
          <w:szCs w:val="28"/>
        </w:rPr>
      </w:pPr>
      <w:r>
        <w:rPr>
          <w:bCs/>
          <w:sz w:val="28"/>
          <w:szCs w:val="28"/>
        </w:rPr>
        <w:t>+</w:t>
      </w:r>
      <w:r>
        <w:rPr>
          <w:sz w:val="28"/>
          <w:szCs w:val="28"/>
        </w:rPr>
        <w:t xml:space="preserve"> Bổ sung giải thích từ ngữ </w:t>
      </w:r>
      <w:r>
        <w:rPr>
          <w:bCs/>
          <w:sz w:val="28"/>
          <w:szCs w:val="28"/>
        </w:rPr>
        <w:t>“phương hướng xây dựng khu công nghệ cao” và “phương án phát triển khu công nghệ cao” (khoản 2, 3 Điều 2 Dự thảo)</w:t>
      </w:r>
      <w:r w:rsidR="007D2104">
        <w:rPr>
          <w:bCs/>
          <w:sz w:val="28"/>
          <w:szCs w:val="28"/>
        </w:rPr>
        <w:t>;</w:t>
      </w:r>
    </w:p>
    <w:p w14:paraId="18B18B11" w14:textId="672170A1" w:rsidR="00175FAF" w:rsidRDefault="00175FAF" w:rsidP="00175FAF">
      <w:pPr>
        <w:spacing w:before="120" w:after="120"/>
        <w:ind w:firstLine="709"/>
        <w:jc w:val="both"/>
        <w:rPr>
          <w:sz w:val="28"/>
          <w:szCs w:val="28"/>
        </w:rPr>
      </w:pPr>
      <w:r>
        <w:rPr>
          <w:bCs/>
          <w:sz w:val="28"/>
          <w:szCs w:val="28"/>
        </w:rPr>
        <w:t>+ Bổ sung các quy định cụ thể về nội dung và việc lập, điều chỉnh “phương hướng xây dựng khu công nghệ cao” và “phương án phát triển khu công nghệ cao” đồng thời với việc lập, thẩm định, phê duyệt, điều chỉnh quy hoạch vùng, quy hoạch tỉnh (Điều 3, 4 Dự thảo)</w:t>
      </w:r>
      <w:r w:rsidR="007D2104">
        <w:rPr>
          <w:bCs/>
          <w:sz w:val="28"/>
          <w:szCs w:val="28"/>
        </w:rPr>
        <w:t>.</w:t>
      </w:r>
    </w:p>
    <w:p w14:paraId="4F7D85FC" w14:textId="05E61F82" w:rsidR="008B6C3A" w:rsidRPr="00A6641B" w:rsidRDefault="00175FAF" w:rsidP="0049309C">
      <w:pPr>
        <w:spacing w:before="120" w:after="120"/>
        <w:ind w:firstLine="709"/>
        <w:jc w:val="both"/>
        <w:rPr>
          <w:b/>
          <w:sz w:val="28"/>
          <w:szCs w:val="28"/>
        </w:rPr>
      </w:pPr>
      <w:r w:rsidRPr="00A6641B">
        <w:rPr>
          <w:b/>
          <w:sz w:val="28"/>
          <w:szCs w:val="28"/>
        </w:rPr>
        <w:t>2. Trình tự, thủ tục thành lập, mở rộng khu công nghệ cao</w:t>
      </w:r>
    </w:p>
    <w:p w14:paraId="21593562" w14:textId="758C83D8" w:rsidR="00F36BF8" w:rsidRDefault="00175FAF" w:rsidP="0049309C">
      <w:pPr>
        <w:spacing w:before="120" w:after="120"/>
        <w:ind w:firstLine="709"/>
        <w:jc w:val="both"/>
        <w:rPr>
          <w:sz w:val="28"/>
          <w:szCs w:val="28"/>
        </w:rPr>
      </w:pPr>
      <w:r>
        <w:rPr>
          <w:sz w:val="28"/>
          <w:szCs w:val="28"/>
        </w:rPr>
        <w:t>- Khoản 3 và  Điều 31</w:t>
      </w:r>
      <w:r w:rsidR="00250872">
        <w:rPr>
          <w:sz w:val="28"/>
          <w:szCs w:val="28"/>
        </w:rPr>
        <w:t xml:space="preserve"> và khoản 3 Điều 32</w:t>
      </w:r>
      <w:r>
        <w:rPr>
          <w:sz w:val="28"/>
          <w:szCs w:val="28"/>
        </w:rPr>
        <w:t xml:space="preserve"> Luật Công nghệ cao quy định về điều kiện thành lập khu công nghệ cao</w:t>
      </w:r>
      <w:r w:rsidR="00250872">
        <w:rPr>
          <w:sz w:val="28"/>
          <w:szCs w:val="28"/>
        </w:rPr>
        <w:t>, khu nông nghiệp ứng dụng công nghệ cao</w:t>
      </w:r>
      <w:r>
        <w:rPr>
          <w:sz w:val="28"/>
          <w:szCs w:val="28"/>
        </w:rPr>
        <w:t xml:space="preserve"> và quy định </w:t>
      </w:r>
      <w:r w:rsidRPr="00F36BF8">
        <w:rPr>
          <w:sz w:val="28"/>
          <w:szCs w:val="28"/>
        </w:rPr>
        <w:t>Bộ Khoa học và Công nghệ</w:t>
      </w:r>
      <w:r w:rsidR="00250872">
        <w:rPr>
          <w:sz w:val="28"/>
          <w:szCs w:val="28"/>
        </w:rPr>
        <w:t>, Bộ Nông nghiệp và Phát triển nông thôn</w:t>
      </w:r>
      <w:r w:rsidRPr="00F36BF8">
        <w:rPr>
          <w:sz w:val="28"/>
          <w:szCs w:val="28"/>
        </w:rPr>
        <w:t>chủ trì phối hợp với bộ, cơ quan ngang bộ, Ủy ban nhân dân</w:t>
      </w:r>
      <w:r w:rsidR="00F91649">
        <w:rPr>
          <w:sz w:val="28"/>
          <w:szCs w:val="28"/>
        </w:rPr>
        <w:t xml:space="preserve"> (UBND)</w:t>
      </w:r>
      <w:r w:rsidRPr="00F36BF8">
        <w:rPr>
          <w:sz w:val="28"/>
          <w:szCs w:val="28"/>
        </w:rPr>
        <w:t xml:space="preserve"> tỉnh, thành phố trực thuộc Trung ương có liên quan trình Thủ tướng Chính phủ quyết định thành lậ</w:t>
      </w:r>
      <w:r w:rsidR="00F36BF8">
        <w:rPr>
          <w:sz w:val="28"/>
          <w:szCs w:val="28"/>
        </w:rPr>
        <w:t>p</w:t>
      </w:r>
      <w:r w:rsidRPr="00F36BF8">
        <w:rPr>
          <w:sz w:val="28"/>
          <w:szCs w:val="28"/>
        </w:rPr>
        <w:t xml:space="preserve"> khu công nghệ cao</w:t>
      </w:r>
      <w:r w:rsidR="00F36BF8">
        <w:rPr>
          <w:sz w:val="28"/>
          <w:szCs w:val="28"/>
        </w:rPr>
        <w:t xml:space="preserve">. </w:t>
      </w:r>
    </w:p>
    <w:p w14:paraId="74874EC7" w14:textId="048D564C" w:rsidR="00175FAF" w:rsidRDefault="00F36BF8" w:rsidP="0049309C">
      <w:pPr>
        <w:spacing w:before="120" w:after="120"/>
        <w:ind w:firstLine="709"/>
        <w:jc w:val="both"/>
        <w:rPr>
          <w:sz w:val="28"/>
          <w:szCs w:val="28"/>
        </w:rPr>
      </w:pPr>
      <w:r>
        <w:rPr>
          <w:sz w:val="28"/>
          <w:szCs w:val="28"/>
        </w:rPr>
        <w:t xml:space="preserve">- Các quy định của Luật Công nghệ cao và pháp luật liên quan chưa quy định hồ sơ, trình tự, thủ tục thành lập khu công nghệ cao; chưa có quy định mở rộng các khu công nghệ cao để đáp ứng yêu cầu thực tiễn. </w:t>
      </w:r>
    </w:p>
    <w:p w14:paraId="77764AEB" w14:textId="669719D8" w:rsidR="00175FAF" w:rsidRDefault="00F36BF8" w:rsidP="0049309C">
      <w:pPr>
        <w:spacing w:before="120" w:after="120"/>
        <w:ind w:firstLine="709"/>
        <w:jc w:val="both"/>
        <w:rPr>
          <w:sz w:val="28"/>
          <w:szCs w:val="28"/>
        </w:rPr>
      </w:pPr>
      <w:r w:rsidRPr="00B50AC5">
        <w:rPr>
          <w:b/>
          <w:bCs/>
          <w:i/>
          <w:iCs/>
          <w:sz w:val="28"/>
          <w:szCs w:val="28"/>
        </w:rPr>
        <w:t xml:space="preserve">Biện pháp xử lý: </w:t>
      </w:r>
      <w:r w:rsidRPr="00B50AC5">
        <w:rPr>
          <w:sz w:val="28"/>
          <w:szCs w:val="28"/>
        </w:rPr>
        <w:t>Bổ sung</w:t>
      </w:r>
      <w:r>
        <w:rPr>
          <w:sz w:val="28"/>
          <w:szCs w:val="28"/>
        </w:rPr>
        <w:t xml:space="preserve"> quy định tại Chương II về thành lập, mở rộng khu công nghệ cao, trong đó quy định cụ thể các điều kiện, hồ sơ, trình tự, thủ tục trình, thẩm định và phê duyệt thành lập, mở rộng khu công nghệ cao.</w:t>
      </w:r>
    </w:p>
    <w:p w14:paraId="2305E778" w14:textId="3F93A76C" w:rsidR="00F36BF8" w:rsidRPr="00A6641B" w:rsidRDefault="00A6641B" w:rsidP="00F36BF8">
      <w:pPr>
        <w:spacing w:before="120" w:after="120"/>
        <w:ind w:firstLine="720"/>
        <w:jc w:val="both"/>
        <w:rPr>
          <w:b/>
          <w:sz w:val="28"/>
          <w:szCs w:val="28"/>
        </w:rPr>
      </w:pPr>
      <w:r w:rsidRPr="00A6641B">
        <w:rPr>
          <w:b/>
          <w:bCs/>
          <w:sz w:val="28"/>
          <w:szCs w:val="28"/>
        </w:rPr>
        <w:t>3</w:t>
      </w:r>
      <w:r w:rsidR="00F36BF8" w:rsidRPr="00A6641B">
        <w:rPr>
          <w:b/>
          <w:bCs/>
          <w:sz w:val="28"/>
          <w:szCs w:val="28"/>
        </w:rPr>
        <w:t>. Cơ chế</w:t>
      </w:r>
      <w:r w:rsidR="004C7634" w:rsidRPr="00A6641B">
        <w:rPr>
          <w:b/>
          <w:bCs/>
          <w:sz w:val="28"/>
          <w:szCs w:val="28"/>
        </w:rPr>
        <w:t xml:space="preserve"> đối với dự án </w:t>
      </w:r>
      <w:r w:rsidR="00F36BF8" w:rsidRPr="00A6641B">
        <w:rPr>
          <w:b/>
          <w:bCs/>
          <w:sz w:val="28"/>
          <w:szCs w:val="28"/>
        </w:rPr>
        <w:t>đầu tư kinh doanh kết cấu hạ tầng kỹ thuật</w:t>
      </w:r>
    </w:p>
    <w:p w14:paraId="348DBD96" w14:textId="042B49A2" w:rsidR="00F36BF8" w:rsidRDefault="00F36BF8" w:rsidP="00F36BF8">
      <w:pPr>
        <w:spacing w:before="120" w:after="120"/>
        <w:ind w:firstLine="709"/>
        <w:jc w:val="both"/>
        <w:rPr>
          <w:bCs/>
          <w:sz w:val="28"/>
          <w:szCs w:val="28"/>
        </w:rPr>
      </w:pPr>
      <w:r>
        <w:rPr>
          <w:bCs/>
          <w:sz w:val="28"/>
          <w:szCs w:val="28"/>
        </w:rPr>
        <w:t>- Theo quy định tại Điều 30, 31, 32 Luật Đầu tư, trừ các dự án đầu tư thuộc thẩm quyền chấp thuận của Quốc hội, Thủ tướng Chính phủ, chỉ các dự án đầu tư được Nhà nước giao đất, cho thuê đất phải cấp Quyết định chấp thuận chủ trương đầu tư, các dự án có yếu tố nước ngoài phải cấp Giấy Chứng nhận đăng ký đầu tư. Như vậy</w:t>
      </w:r>
      <w:r w:rsidR="00A6641B">
        <w:rPr>
          <w:bCs/>
          <w:sz w:val="28"/>
          <w:szCs w:val="28"/>
        </w:rPr>
        <w:t>, đối với</w:t>
      </w:r>
      <w:r>
        <w:rPr>
          <w:bCs/>
          <w:sz w:val="28"/>
          <w:szCs w:val="28"/>
        </w:rPr>
        <w:t xml:space="preserve"> các dự án thuê lại đất của Chủ đầu tư hạ tầng không có yếu tố nước ngoài không phải cấp Quyết định chủ trương đầu tư/Giấy chứng nhận đăng ký đầu tư nên không có căn cứ để đánh giá việc đáp ứng các tiêu chí </w:t>
      </w:r>
      <w:r w:rsidR="00A6641B">
        <w:rPr>
          <w:bCs/>
          <w:sz w:val="28"/>
          <w:szCs w:val="28"/>
        </w:rPr>
        <w:t xml:space="preserve">về </w:t>
      </w:r>
      <w:r>
        <w:rPr>
          <w:bCs/>
          <w:sz w:val="28"/>
          <w:szCs w:val="28"/>
        </w:rPr>
        <w:t xml:space="preserve">công nghệ cao trước khi </w:t>
      </w:r>
      <w:r w:rsidR="00A6641B">
        <w:rPr>
          <w:bCs/>
          <w:sz w:val="28"/>
          <w:szCs w:val="28"/>
        </w:rPr>
        <w:t>thuê đất</w:t>
      </w:r>
      <w:r>
        <w:rPr>
          <w:bCs/>
          <w:sz w:val="28"/>
          <w:szCs w:val="28"/>
        </w:rPr>
        <w:t xml:space="preserve"> và xử lý vi phạm theo quy định tại Điều 47, 48 Luật Đầu tư (tạm ngừng, dừng hoạt động dự án) nếu nhà đầu tư không thực hiện đúng các tiêu chí </w:t>
      </w:r>
      <w:r w:rsidR="00A6641B">
        <w:rPr>
          <w:bCs/>
          <w:sz w:val="28"/>
          <w:szCs w:val="28"/>
        </w:rPr>
        <w:t>trên</w:t>
      </w:r>
      <w:r>
        <w:rPr>
          <w:bCs/>
          <w:sz w:val="28"/>
          <w:szCs w:val="28"/>
        </w:rPr>
        <w:t>.</w:t>
      </w:r>
    </w:p>
    <w:p w14:paraId="3CAEF8E9" w14:textId="330A2B56" w:rsidR="00F36BF8" w:rsidRDefault="00F36BF8" w:rsidP="00F36BF8">
      <w:pPr>
        <w:spacing w:before="120" w:after="120"/>
        <w:ind w:firstLine="709"/>
        <w:jc w:val="both"/>
        <w:rPr>
          <w:bCs/>
          <w:sz w:val="28"/>
          <w:szCs w:val="28"/>
        </w:rPr>
      </w:pPr>
      <w:r w:rsidRPr="00B50AC5">
        <w:rPr>
          <w:b/>
          <w:bCs/>
          <w:i/>
          <w:iCs/>
          <w:sz w:val="28"/>
          <w:szCs w:val="28"/>
        </w:rPr>
        <w:t xml:space="preserve">Biện pháp xử lý: </w:t>
      </w:r>
      <w:r>
        <w:rPr>
          <w:sz w:val="28"/>
          <w:szCs w:val="28"/>
        </w:rPr>
        <w:t>Quy định chế độ sử dụng đấ</w:t>
      </w:r>
      <w:r w:rsidR="00A6641B">
        <w:rPr>
          <w:sz w:val="28"/>
          <w:szCs w:val="28"/>
        </w:rPr>
        <w:t>t đối</w:t>
      </w:r>
      <w:r>
        <w:rPr>
          <w:sz w:val="28"/>
          <w:szCs w:val="28"/>
        </w:rPr>
        <w:t xml:space="preserve"> với dự án đầu tư, kinh doanh hạ tầng như đã quy định tại </w:t>
      </w:r>
      <w:r w:rsidRPr="00A6641B">
        <w:rPr>
          <w:sz w:val="28"/>
          <w:szCs w:val="28"/>
        </w:rPr>
        <w:t xml:space="preserve">Nghị định số 74/2017/NĐ-CP ngày 20/6/2017 </w:t>
      </w:r>
      <w:r w:rsidRPr="00A6641B">
        <w:rPr>
          <w:sz w:val="28"/>
          <w:szCs w:val="28"/>
        </w:rPr>
        <w:lastRenderedPageBreak/>
        <w:t>của Chính phủ quy định cơ chế, chỉnh sách đặc thù đối với Khu</w:t>
      </w:r>
      <w:r>
        <w:rPr>
          <w:bCs/>
          <w:sz w:val="28"/>
          <w:szCs w:val="28"/>
        </w:rPr>
        <w:t xml:space="preserve"> Công nghệ cao Hòa Lạc. Trong đó, các dự án đầu tư</w:t>
      </w:r>
      <w:r w:rsidR="00A6641B">
        <w:rPr>
          <w:bCs/>
          <w:sz w:val="28"/>
          <w:szCs w:val="28"/>
        </w:rPr>
        <w:t xml:space="preserve"> thứ cấp</w:t>
      </w:r>
      <w:r>
        <w:rPr>
          <w:bCs/>
          <w:sz w:val="28"/>
          <w:szCs w:val="28"/>
        </w:rPr>
        <w:t xml:space="preserve"> được Ban quản lý khu công nghệ cao giao đất, cho thuê đất trực tiếp và thực hiện thủ tục cấp Quyết định chủ trương đầu tư/Giấy chứng nhận đăng ký đầu tư để có căn cứ đánh giá các tiêu chí đầu tư và xử lý vi phạm</w:t>
      </w:r>
      <w:r w:rsidR="00A6641B">
        <w:rPr>
          <w:bCs/>
          <w:sz w:val="28"/>
          <w:szCs w:val="28"/>
        </w:rPr>
        <w:t xml:space="preserve"> (khoản 4 Điều 18 Dự thảo)</w:t>
      </w:r>
      <w:r w:rsidR="007D2104">
        <w:rPr>
          <w:bCs/>
          <w:sz w:val="28"/>
          <w:szCs w:val="28"/>
        </w:rPr>
        <w:t>.</w:t>
      </w:r>
    </w:p>
    <w:p w14:paraId="33319843" w14:textId="68A21D37" w:rsidR="00792B96" w:rsidRPr="00A6641B" w:rsidRDefault="00D344BE" w:rsidP="00792B96">
      <w:pPr>
        <w:spacing w:before="120" w:after="120"/>
        <w:ind w:firstLine="720"/>
        <w:jc w:val="both"/>
        <w:rPr>
          <w:b/>
          <w:sz w:val="28"/>
          <w:szCs w:val="28"/>
        </w:rPr>
      </w:pPr>
      <w:r w:rsidRPr="00A6641B">
        <w:rPr>
          <w:b/>
          <w:bCs/>
          <w:sz w:val="28"/>
          <w:szCs w:val="28"/>
        </w:rPr>
        <w:t>4</w:t>
      </w:r>
      <w:r w:rsidR="00792B96" w:rsidRPr="00A6641B">
        <w:rPr>
          <w:b/>
          <w:bCs/>
          <w:i/>
          <w:iCs/>
          <w:sz w:val="28"/>
          <w:szCs w:val="28"/>
        </w:rPr>
        <w:t>.</w:t>
      </w:r>
      <w:r w:rsidR="00792B96" w:rsidRPr="00A6641B">
        <w:rPr>
          <w:b/>
          <w:bCs/>
          <w:sz w:val="28"/>
          <w:szCs w:val="28"/>
        </w:rPr>
        <w:t xml:space="preserve"> </w:t>
      </w:r>
      <w:r w:rsidRPr="00A6641B">
        <w:rPr>
          <w:b/>
          <w:bCs/>
          <w:sz w:val="28"/>
          <w:szCs w:val="28"/>
        </w:rPr>
        <w:t xml:space="preserve">Khu công nghệ cao </w:t>
      </w:r>
      <w:r w:rsidR="000773E0">
        <w:rPr>
          <w:b/>
          <w:bCs/>
          <w:sz w:val="28"/>
          <w:szCs w:val="28"/>
        </w:rPr>
        <w:t>trọng điểm</w:t>
      </w:r>
    </w:p>
    <w:p w14:paraId="6FFB4C3E" w14:textId="20309F34" w:rsidR="007E6265" w:rsidRDefault="00D344BE" w:rsidP="00D344BE">
      <w:pPr>
        <w:spacing w:before="120" w:after="120"/>
        <w:ind w:firstLine="709"/>
        <w:jc w:val="both"/>
        <w:rPr>
          <w:bCs/>
          <w:sz w:val="28"/>
          <w:szCs w:val="28"/>
        </w:rPr>
      </w:pPr>
      <w:r>
        <w:rPr>
          <w:bCs/>
          <w:sz w:val="28"/>
          <w:szCs w:val="28"/>
        </w:rPr>
        <w:t xml:space="preserve">- </w:t>
      </w:r>
      <w:r w:rsidR="007E6265">
        <w:rPr>
          <w:bCs/>
          <w:sz w:val="28"/>
          <w:szCs w:val="28"/>
        </w:rPr>
        <w:t xml:space="preserve">Các quy định của Luật Công nghệ cao và các văn bản quy phạm pháp luật có liên quan chưa đề cập đến khu công nghệ cao </w:t>
      </w:r>
      <w:r w:rsidR="000773E0">
        <w:rPr>
          <w:bCs/>
          <w:sz w:val="28"/>
          <w:szCs w:val="28"/>
        </w:rPr>
        <w:t>trọng điểm</w:t>
      </w:r>
      <w:r w:rsidR="007E6265">
        <w:rPr>
          <w:bCs/>
          <w:sz w:val="28"/>
          <w:szCs w:val="28"/>
        </w:rPr>
        <w:t>.</w:t>
      </w:r>
    </w:p>
    <w:p w14:paraId="5CE1B50D" w14:textId="02CF5845" w:rsidR="006B500F" w:rsidRDefault="007E6265" w:rsidP="006B500F">
      <w:pPr>
        <w:spacing w:before="120" w:after="120"/>
        <w:ind w:firstLine="709"/>
        <w:jc w:val="both"/>
        <w:rPr>
          <w:bCs/>
          <w:sz w:val="28"/>
          <w:szCs w:val="28"/>
        </w:rPr>
      </w:pPr>
      <w:r>
        <w:rPr>
          <w:bCs/>
          <w:sz w:val="28"/>
          <w:szCs w:val="28"/>
        </w:rPr>
        <w:t>- T</w:t>
      </w:r>
      <w:r w:rsidR="00D344BE">
        <w:rPr>
          <w:bCs/>
          <w:sz w:val="28"/>
          <w:szCs w:val="28"/>
        </w:rPr>
        <w:t xml:space="preserve">ại </w:t>
      </w:r>
      <w:bookmarkStart w:id="0" w:name="dieu_1_name"/>
      <w:r w:rsidR="00D344BE">
        <w:rPr>
          <w:bCs/>
          <w:sz w:val="28"/>
          <w:szCs w:val="28"/>
        </w:rPr>
        <w:t xml:space="preserve">Quyết định số </w:t>
      </w:r>
      <w:r w:rsidR="00D344BE" w:rsidRPr="00D344BE">
        <w:rPr>
          <w:bCs/>
          <w:sz w:val="28"/>
          <w:szCs w:val="28"/>
        </w:rPr>
        <w:t>792/QĐ-TTg của Thủ tướng Chính phủ phê duyệ</w:t>
      </w:r>
      <w:r w:rsidR="008C3AD4">
        <w:rPr>
          <w:bCs/>
          <w:sz w:val="28"/>
          <w:szCs w:val="28"/>
        </w:rPr>
        <w:t xml:space="preserve">t </w:t>
      </w:r>
      <w:r w:rsidR="00D344BE" w:rsidRPr="00D344BE">
        <w:rPr>
          <w:bCs/>
          <w:sz w:val="28"/>
          <w:szCs w:val="28"/>
        </w:rPr>
        <w:t>Quy hoạch tổng thể phát triển khu công nghệ cao đến năm 2020 và định hướng đến năm 2030</w:t>
      </w:r>
      <w:bookmarkEnd w:id="0"/>
      <w:r w:rsidR="006B500F">
        <w:rPr>
          <w:bCs/>
          <w:sz w:val="28"/>
          <w:szCs w:val="28"/>
        </w:rPr>
        <w:t xml:space="preserve"> đã xác định</w:t>
      </w:r>
      <w:r w:rsidR="00D344BE">
        <w:rPr>
          <w:bCs/>
          <w:sz w:val="28"/>
          <w:szCs w:val="28"/>
        </w:rPr>
        <w:t xml:space="preserve"> các khu công nghệ cao</w:t>
      </w:r>
      <w:r w:rsidR="006B500F">
        <w:rPr>
          <w:bCs/>
          <w:sz w:val="28"/>
          <w:szCs w:val="28"/>
        </w:rPr>
        <w:t xml:space="preserve"> có quy mô và đóng góp đối với sự phát triển tiềm lực khoa học và công nghệ, phát triển kinh tế - xã hội là khu công nghệ cao quốc gia.</w:t>
      </w:r>
      <w:r w:rsidR="00250872">
        <w:rPr>
          <w:bCs/>
          <w:sz w:val="28"/>
          <w:szCs w:val="28"/>
        </w:rPr>
        <w:t xml:space="preserve"> (</w:t>
      </w:r>
      <w:r w:rsidR="00250872" w:rsidRPr="007226A5">
        <w:rPr>
          <w:rFonts w:eastAsia="Batang"/>
          <w:sz w:val="28"/>
          <w:szCs w:val="28"/>
          <w:lang w:eastAsia="ko-KR"/>
        </w:rPr>
        <w:t>Quyết định số 575/QĐ-TTg ngày 04 tháng 5 năm 2015 phê duyệt Quy hoạch tổng thể khu và vùng nông nghiệp ứng dụng công nghệ cao đến năm 2020, định hướng đến năm 2030</w:t>
      </w:r>
      <w:r w:rsidR="00250872">
        <w:rPr>
          <w:rFonts w:eastAsia="Batang"/>
          <w:sz w:val="28"/>
          <w:szCs w:val="28"/>
          <w:lang w:eastAsia="ko-KR"/>
        </w:rPr>
        <w:t xml:space="preserve"> chưa có quy định tương tự)</w:t>
      </w:r>
    </w:p>
    <w:p w14:paraId="53702B9A" w14:textId="2BD379CB" w:rsidR="00D344BE" w:rsidRDefault="00D344BE" w:rsidP="00D344BE">
      <w:pPr>
        <w:spacing w:before="120" w:after="120"/>
        <w:ind w:firstLine="709"/>
        <w:jc w:val="both"/>
        <w:rPr>
          <w:bCs/>
          <w:sz w:val="28"/>
          <w:szCs w:val="28"/>
        </w:rPr>
      </w:pPr>
      <w:r w:rsidRPr="00B50AC5">
        <w:rPr>
          <w:b/>
          <w:bCs/>
          <w:i/>
          <w:iCs/>
          <w:sz w:val="28"/>
          <w:szCs w:val="28"/>
        </w:rPr>
        <w:t xml:space="preserve">Biện pháp xử lý: </w:t>
      </w:r>
      <w:r w:rsidRPr="00B50AC5">
        <w:rPr>
          <w:sz w:val="28"/>
          <w:szCs w:val="28"/>
        </w:rPr>
        <w:t>Bổ su</w:t>
      </w:r>
      <w:r>
        <w:rPr>
          <w:sz w:val="28"/>
          <w:szCs w:val="28"/>
        </w:rPr>
        <w:t xml:space="preserve">ng quy định về việc xác định khu công nghệ cao </w:t>
      </w:r>
      <w:r w:rsidR="000773E0">
        <w:rPr>
          <w:sz w:val="28"/>
          <w:szCs w:val="28"/>
        </w:rPr>
        <w:t>trọng điểm</w:t>
      </w:r>
      <w:r w:rsidR="004424F8">
        <w:rPr>
          <w:sz w:val="28"/>
          <w:szCs w:val="28"/>
        </w:rPr>
        <w:t xml:space="preserve"> trong từng thời kỳ để làm căn </w:t>
      </w:r>
      <w:r w:rsidR="004424F8">
        <w:rPr>
          <w:bCs/>
          <w:sz w:val="28"/>
          <w:szCs w:val="28"/>
        </w:rPr>
        <w:t>cứ</w:t>
      </w:r>
      <w:r w:rsidR="007E6265">
        <w:rPr>
          <w:bCs/>
          <w:sz w:val="28"/>
          <w:szCs w:val="28"/>
        </w:rPr>
        <w:t xml:space="preserve"> ưu tiên</w:t>
      </w:r>
      <w:r w:rsidR="004424F8">
        <w:rPr>
          <w:bCs/>
          <w:sz w:val="28"/>
          <w:szCs w:val="28"/>
        </w:rPr>
        <w:t xml:space="preserve"> bố trí vốn ngân sách nhà nước (khoản 4 Điều 11)</w:t>
      </w:r>
      <w:r w:rsidR="007D2104">
        <w:rPr>
          <w:bCs/>
          <w:sz w:val="28"/>
          <w:szCs w:val="28"/>
        </w:rPr>
        <w:t>.</w:t>
      </w:r>
    </w:p>
    <w:p w14:paraId="1237FDE7" w14:textId="7C5C2BE6" w:rsidR="000012F3" w:rsidRPr="00A6641B" w:rsidRDefault="00A6641B" w:rsidP="004424F8">
      <w:pPr>
        <w:spacing w:before="120" w:after="120"/>
        <w:ind w:firstLine="709"/>
        <w:jc w:val="both"/>
        <w:rPr>
          <w:b/>
          <w:bCs/>
          <w:sz w:val="28"/>
          <w:szCs w:val="28"/>
        </w:rPr>
      </w:pPr>
      <w:r w:rsidRPr="00A6641B">
        <w:rPr>
          <w:b/>
          <w:bCs/>
          <w:sz w:val="28"/>
          <w:szCs w:val="28"/>
        </w:rPr>
        <w:t>5</w:t>
      </w:r>
      <w:r w:rsidR="000012F3" w:rsidRPr="00A6641B">
        <w:rPr>
          <w:b/>
          <w:bCs/>
          <w:sz w:val="28"/>
          <w:szCs w:val="28"/>
        </w:rPr>
        <w:t xml:space="preserve">. </w:t>
      </w:r>
      <w:r w:rsidR="00DE1066" w:rsidRPr="00A6641B">
        <w:rPr>
          <w:b/>
          <w:sz w:val="28"/>
          <w:szCs w:val="28"/>
        </w:rPr>
        <w:t>Cơ sở</w:t>
      </w:r>
      <w:r w:rsidR="00DE1066" w:rsidRPr="00A6641B">
        <w:rPr>
          <w:b/>
          <w:sz w:val="28"/>
          <w:szCs w:val="28"/>
          <w:shd w:val="clear" w:color="auto" w:fill="FFFFFF"/>
          <w:lang w:val="da-DK"/>
        </w:rPr>
        <w:t xml:space="preserve"> ươm tạo công nghệ cao, ươm tạo doanh nghiệp công nghệ cao;</w:t>
      </w:r>
      <w:r w:rsidR="00DE1066" w:rsidRPr="00A6641B">
        <w:rPr>
          <w:b/>
          <w:sz w:val="28"/>
          <w:szCs w:val="28"/>
        </w:rPr>
        <w:t xml:space="preserve"> D</w:t>
      </w:r>
      <w:r w:rsidR="00DE1066" w:rsidRPr="00A6641B">
        <w:rPr>
          <w:b/>
          <w:sz w:val="28"/>
          <w:szCs w:val="28"/>
          <w:shd w:val="clear" w:color="auto" w:fill="FFFFFF"/>
          <w:lang w:val="da-DK"/>
        </w:rPr>
        <w:t>ự án ươm tạo công nghệ cao, ươm tạo doanh nghiệp công nghệ cao</w:t>
      </w:r>
    </w:p>
    <w:p w14:paraId="16AE0DFD" w14:textId="0A4840C2" w:rsidR="00473C45" w:rsidRDefault="007D2104" w:rsidP="004424F8">
      <w:pPr>
        <w:spacing w:before="120" w:after="120"/>
        <w:ind w:firstLine="709"/>
        <w:jc w:val="both"/>
        <w:rPr>
          <w:bCs/>
          <w:sz w:val="28"/>
          <w:szCs w:val="28"/>
        </w:rPr>
      </w:pPr>
      <w:r>
        <w:rPr>
          <w:bCs/>
          <w:sz w:val="28"/>
          <w:szCs w:val="28"/>
        </w:rPr>
        <w:t>Hiện nay, các quy định của pháp luật về đầu tư, khoa học và công nghệ, công nghệ cao, hỗ trợ doanh nghiệp nhỏ và vừa đang có s</w:t>
      </w:r>
      <w:r w:rsidR="00473C45">
        <w:rPr>
          <w:bCs/>
          <w:sz w:val="28"/>
          <w:szCs w:val="28"/>
        </w:rPr>
        <w:t>ự không thống nhất trong quy định tên gọi các đối tượng ươm tạo</w:t>
      </w:r>
      <w:r>
        <w:rPr>
          <w:bCs/>
          <w:sz w:val="28"/>
          <w:szCs w:val="28"/>
        </w:rPr>
        <w:t>, cụ thể:</w:t>
      </w:r>
    </w:p>
    <w:p w14:paraId="50051312" w14:textId="0BC8C4D2" w:rsidR="00473C45" w:rsidRDefault="007331FD" w:rsidP="004424F8">
      <w:pPr>
        <w:spacing w:before="120" w:after="120"/>
        <w:ind w:firstLine="709"/>
        <w:jc w:val="both"/>
        <w:rPr>
          <w:bCs/>
          <w:sz w:val="28"/>
          <w:szCs w:val="28"/>
        </w:rPr>
      </w:pPr>
      <w:r>
        <w:rPr>
          <w:bCs/>
          <w:sz w:val="28"/>
          <w:szCs w:val="28"/>
        </w:rPr>
        <w:t>-</w:t>
      </w:r>
      <w:r w:rsidR="00473C45">
        <w:rPr>
          <w:bCs/>
          <w:sz w:val="28"/>
          <w:szCs w:val="28"/>
        </w:rPr>
        <w:t xml:space="preserve"> Luật Công nghệ cao: </w:t>
      </w:r>
      <w:r w:rsidR="00473C45" w:rsidRPr="00473C45">
        <w:rPr>
          <w:bCs/>
          <w:sz w:val="28"/>
          <w:szCs w:val="28"/>
        </w:rPr>
        <w:t>Cơ sở ươm tạo công nghệ cao, ươm tạo doanh nghiệp công nghệ cao; Ươm tạo doanh nghiệp công nghệ cao</w:t>
      </w:r>
      <w:r w:rsidR="00DC43E3">
        <w:rPr>
          <w:bCs/>
          <w:sz w:val="28"/>
          <w:szCs w:val="28"/>
        </w:rPr>
        <w:t xml:space="preserve"> (khoản 7, 8, 9 Điề</w:t>
      </w:r>
      <w:r w:rsidR="007D2104">
        <w:rPr>
          <w:bCs/>
          <w:sz w:val="28"/>
          <w:szCs w:val="28"/>
        </w:rPr>
        <w:t>u 3).</w:t>
      </w:r>
    </w:p>
    <w:p w14:paraId="70DA5E9D" w14:textId="26521F2F" w:rsidR="00DC43E3" w:rsidRDefault="00473C45" w:rsidP="004424F8">
      <w:pPr>
        <w:spacing w:before="120" w:after="120"/>
        <w:ind w:firstLine="709"/>
        <w:jc w:val="both"/>
        <w:rPr>
          <w:bCs/>
          <w:sz w:val="28"/>
          <w:szCs w:val="28"/>
        </w:rPr>
      </w:pPr>
      <w:r>
        <w:rPr>
          <w:bCs/>
          <w:sz w:val="28"/>
          <w:szCs w:val="28"/>
        </w:rPr>
        <w:t xml:space="preserve">- </w:t>
      </w:r>
      <w:r w:rsidR="006B2668">
        <w:rPr>
          <w:bCs/>
          <w:sz w:val="28"/>
          <w:szCs w:val="28"/>
        </w:rPr>
        <w:t xml:space="preserve">Nghị định 08/2014/ NĐ-CP quy định chi tiết và hướng dẫn thi hành </w:t>
      </w:r>
      <w:r>
        <w:rPr>
          <w:bCs/>
          <w:sz w:val="28"/>
          <w:szCs w:val="28"/>
        </w:rPr>
        <w:t>Luật Khoa học và công nghệ:</w:t>
      </w:r>
      <w:r w:rsidR="00DC43E3">
        <w:rPr>
          <w:bCs/>
          <w:sz w:val="28"/>
          <w:szCs w:val="28"/>
        </w:rPr>
        <w:t xml:space="preserve"> </w:t>
      </w:r>
      <w:r w:rsidRPr="00473C45">
        <w:rPr>
          <w:bCs/>
          <w:sz w:val="28"/>
          <w:szCs w:val="28"/>
        </w:rPr>
        <w:t>Cơ sở ươm tạo công nghệ, ươm tạo doanh nghiệp khoa học và công nghệ </w:t>
      </w:r>
      <w:r w:rsidR="006B2668">
        <w:rPr>
          <w:bCs/>
          <w:sz w:val="28"/>
          <w:szCs w:val="28"/>
        </w:rPr>
        <w:t>(điểm a khoản 1 Điề</w:t>
      </w:r>
      <w:r w:rsidR="007D2104">
        <w:rPr>
          <w:bCs/>
          <w:sz w:val="28"/>
          <w:szCs w:val="28"/>
        </w:rPr>
        <w:t>u 47).</w:t>
      </w:r>
    </w:p>
    <w:p w14:paraId="15C0A6D1" w14:textId="6193741D" w:rsidR="00473C45" w:rsidRPr="00DC43E3" w:rsidRDefault="00473C45" w:rsidP="004424F8">
      <w:pPr>
        <w:spacing w:before="120" w:after="120"/>
        <w:ind w:firstLine="709"/>
        <w:jc w:val="both"/>
        <w:rPr>
          <w:bCs/>
          <w:i/>
          <w:iCs/>
          <w:sz w:val="28"/>
          <w:szCs w:val="28"/>
        </w:rPr>
      </w:pPr>
      <w:r w:rsidRPr="00DC43E3">
        <w:rPr>
          <w:bCs/>
          <w:i/>
          <w:iCs/>
          <w:sz w:val="28"/>
          <w:szCs w:val="28"/>
        </w:rPr>
        <w:t>(Thông tư 07/2020/TT-BKHCN</w:t>
      </w:r>
      <w:r w:rsidR="00C00D34" w:rsidRPr="00DC43E3">
        <w:rPr>
          <w:bCs/>
          <w:i/>
          <w:iCs/>
          <w:sz w:val="28"/>
          <w:szCs w:val="28"/>
        </w:rPr>
        <w:t xml:space="preserve"> đã quy định cơ sở ươm tạo công nghệ, ươm tạo doanh nghiệp khoa học và công nghệ nghệ được công nhận là cơ sở ươm tạo</w:t>
      </w:r>
      <w:r w:rsidRPr="00DC43E3">
        <w:rPr>
          <w:bCs/>
          <w:i/>
          <w:iCs/>
          <w:sz w:val="28"/>
          <w:szCs w:val="28"/>
        </w:rPr>
        <w:t xml:space="preserve"> </w:t>
      </w:r>
      <w:r w:rsidR="00C00D34" w:rsidRPr="00DC43E3">
        <w:rPr>
          <w:bCs/>
          <w:i/>
          <w:iCs/>
          <w:sz w:val="28"/>
          <w:szCs w:val="28"/>
        </w:rPr>
        <w:t>doanh nghiệp nhỏ và vừa)</w:t>
      </w:r>
    </w:p>
    <w:p w14:paraId="099DAA37" w14:textId="572BAC96" w:rsidR="00473C45" w:rsidRDefault="00473C45" w:rsidP="004424F8">
      <w:pPr>
        <w:spacing w:before="120" w:after="120"/>
        <w:ind w:firstLine="709"/>
        <w:jc w:val="both"/>
        <w:rPr>
          <w:bCs/>
          <w:sz w:val="28"/>
          <w:szCs w:val="28"/>
        </w:rPr>
      </w:pPr>
      <w:r>
        <w:rPr>
          <w:bCs/>
          <w:sz w:val="28"/>
          <w:szCs w:val="28"/>
        </w:rPr>
        <w:t>- Luật Hỗ trợ doanh nghiệp nhỏ và vừa: Cơ sở ươm tạo doanh nghiệp nhỏ và vừa</w:t>
      </w:r>
      <w:r w:rsidR="00C00D34">
        <w:rPr>
          <w:bCs/>
          <w:sz w:val="28"/>
          <w:szCs w:val="28"/>
        </w:rPr>
        <w:t xml:space="preserve">, </w:t>
      </w:r>
      <w:r>
        <w:rPr>
          <w:bCs/>
          <w:sz w:val="28"/>
          <w:szCs w:val="28"/>
        </w:rPr>
        <w:t>Doanh nghiệp nhỏ và vừa khởi nghiệp sáng tạo</w:t>
      </w:r>
      <w:r w:rsidR="00DC43E3">
        <w:rPr>
          <w:bCs/>
          <w:sz w:val="28"/>
          <w:szCs w:val="28"/>
        </w:rPr>
        <w:t xml:space="preserve"> (Khoản 2, 6 Điề</w:t>
      </w:r>
      <w:r w:rsidR="007D2104">
        <w:rPr>
          <w:bCs/>
          <w:sz w:val="28"/>
          <w:szCs w:val="28"/>
        </w:rPr>
        <w:t>u 3).</w:t>
      </w:r>
    </w:p>
    <w:p w14:paraId="4BAF5331" w14:textId="46090F24" w:rsidR="00473C45" w:rsidRPr="00473C45" w:rsidRDefault="00473C45" w:rsidP="00473C45">
      <w:pPr>
        <w:spacing w:before="120" w:after="120"/>
        <w:ind w:firstLine="709"/>
        <w:jc w:val="both"/>
        <w:rPr>
          <w:bCs/>
          <w:sz w:val="28"/>
          <w:szCs w:val="28"/>
        </w:rPr>
      </w:pPr>
      <w:r>
        <w:rPr>
          <w:bCs/>
          <w:sz w:val="28"/>
          <w:szCs w:val="28"/>
        </w:rPr>
        <w:t>- Luật Đầu tư:</w:t>
      </w:r>
      <w:r w:rsidRPr="00473C45">
        <w:rPr>
          <w:bCs/>
          <w:sz w:val="28"/>
          <w:szCs w:val="28"/>
        </w:rPr>
        <w:t xml:space="preserve"> Dự án đầu tư khởi nghiệp sáng tạo</w:t>
      </w:r>
      <w:r w:rsidR="006B2668">
        <w:rPr>
          <w:bCs/>
          <w:sz w:val="28"/>
          <w:szCs w:val="28"/>
        </w:rPr>
        <w:t xml:space="preserve"> (khoản 7, Điều 3)</w:t>
      </w:r>
      <w:r w:rsidR="00C00D34">
        <w:rPr>
          <w:bCs/>
          <w:sz w:val="28"/>
          <w:szCs w:val="28"/>
        </w:rPr>
        <w:t>,</w:t>
      </w:r>
      <w:r w:rsidRPr="00473C45">
        <w:rPr>
          <w:bCs/>
          <w:sz w:val="28"/>
          <w:szCs w:val="28"/>
        </w:rPr>
        <w:t xml:space="preserve"> Trung tâm đổi mới sáng tạo</w:t>
      </w:r>
      <w:r w:rsidR="006B2668">
        <w:rPr>
          <w:bCs/>
          <w:sz w:val="28"/>
          <w:szCs w:val="28"/>
        </w:rPr>
        <w:t xml:space="preserve"> (điểm e khoản 2 Điều 15)</w:t>
      </w:r>
      <w:r w:rsidR="00C00D34">
        <w:rPr>
          <w:bCs/>
          <w:sz w:val="28"/>
          <w:szCs w:val="28"/>
        </w:rPr>
        <w:t>, Trung tâm Đổi mới sáng tạo quốc gia</w:t>
      </w:r>
      <w:r w:rsidR="006B2668">
        <w:rPr>
          <w:bCs/>
          <w:sz w:val="28"/>
          <w:szCs w:val="28"/>
        </w:rPr>
        <w:t xml:space="preserve"> (điểm a khoản 2 Điều 20).</w:t>
      </w:r>
    </w:p>
    <w:p w14:paraId="69B94FBB" w14:textId="4D7765ED" w:rsidR="00473C45" w:rsidRDefault="00C00D34" w:rsidP="004424F8">
      <w:pPr>
        <w:spacing w:before="120" w:after="120"/>
        <w:ind w:firstLine="709"/>
        <w:jc w:val="both"/>
        <w:rPr>
          <w:sz w:val="28"/>
          <w:szCs w:val="28"/>
          <w:shd w:val="clear" w:color="auto" w:fill="FFFFFF"/>
          <w:lang w:val="da-DK"/>
        </w:rPr>
      </w:pPr>
      <w:r w:rsidRPr="00B50AC5">
        <w:rPr>
          <w:b/>
          <w:bCs/>
          <w:i/>
          <w:iCs/>
          <w:sz w:val="28"/>
          <w:szCs w:val="28"/>
        </w:rPr>
        <w:t xml:space="preserve">Biện pháp xử lý: </w:t>
      </w:r>
      <w:r>
        <w:rPr>
          <w:sz w:val="28"/>
          <w:szCs w:val="28"/>
        </w:rPr>
        <w:t xml:space="preserve">Quy định </w:t>
      </w:r>
      <w:r w:rsidR="0066264F">
        <w:rPr>
          <w:sz w:val="28"/>
          <w:szCs w:val="28"/>
        </w:rPr>
        <w:t>“cơ sở</w:t>
      </w:r>
      <w:r w:rsidR="0066264F">
        <w:rPr>
          <w:sz w:val="28"/>
          <w:szCs w:val="28"/>
          <w:shd w:val="clear" w:color="auto" w:fill="FFFFFF"/>
          <w:lang w:val="da-DK"/>
        </w:rPr>
        <w:t xml:space="preserve"> ươm tạo công nghệ cao, ươm tạo doanh nghiệp công nghệ cao”</w:t>
      </w:r>
      <w:r w:rsidR="0066264F">
        <w:rPr>
          <w:sz w:val="28"/>
          <w:szCs w:val="28"/>
        </w:rPr>
        <w:t xml:space="preserve"> và “</w:t>
      </w:r>
      <w:r w:rsidR="0066264F">
        <w:rPr>
          <w:sz w:val="28"/>
          <w:szCs w:val="28"/>
          <w:shd w:val="clear" w:color="auto" w:fill="FFFFFF"/>
          <w:lang w:val="da-DK"/>
        </w:rPr>
        <w:t xml:space="preserve">dự án ươm tạo công nghệ cao, ươm tạo doanh nghiệp công nghệ cao” được áp dụng các ưu đãi thống nhất như đối với </w:t>
      </w:r>
      <w:r w:rsidR="0066264F">
        <w:rPr>
          <w:bCs/>
          <w:sz w:val="28"/>
          <w:szCs w:val="28"/>
        </w:rPr>
        <w:t xml:space="preserve">Cơ sở ươm tạo </w:t>
      </w:r>
      <w:r w:rsidR="0066264F">
        <w:rPr>
          <w:bCs/>
          <w:sz w:val="28"/>
          <w:szCs w:val="28"/>
        </w:rPr>
        <w:lastRenderedPageBreak/>
        <w:t>doanh nghiệp nhỏ và vừa, Doanh nghiệp nhỏ và vừa khởi nghiệp sáng tạo và Trung tâm đổi mới sáng tạo quốc gia do Thủ tướng Chính phủ thành lập.</w:t>
      </w:r>
    </w:p>
    <w:p w14:paraId="5AF4F031" w14:textId="4CD59AB9" w:rsidR="0002087B" w:rsidRPr="00DB7F00" w:rsidRDefault="00A6641B" w:rsidP="004424F8">
      <w:pPr>
        <w:spacing w:before="120" w:after="120"/>
        <w:ind w:firstLine="709"/>
        <w:jc w:val="both"/>
        <w:rPr>
          <w:b/>
          <w:sz w:val="28"/>
          <w:szCs w:val="28"/>
          <w:shd w:val="clear" w:color="auto" w:fill="FFFFFF"/>
          <w:lang w:val="da-DK"/>
        </w:rPr>
      </w:pPr>
      <w:r w:rsidRPr="00DB7F00">
        <w:rPr>
          <w:b/>
          <w:bCs/>
          <w:sz w:val="28"/>
          <w:szCs w:val="28"/>
          <w:shd w:val="clear" w:color="auto" w:fill="FFFFFF"/>
          <w:lang w:val="da-DK"/>
        </w:rPr>
        <w:t>6</w:t>
      </w:r>
      <w:r w:rsidR="00DE1066" w:rsidRPr="00DB7F00">
        <w:rPr>
          <w:b/>
          <w:sz w:val="28"/>
          <w:szCs w:val="28"/>
          <w:shd w:val="clear" w:color="auto" w:fill="FFFFFF"/>
          <w:lang w:val="da-DK"/>
        </w:rPr>
        <w:t>. Doanh nghiệp chế xuất trong khu công nghệ cao</w:t>
      </w:r>
    </w:p>
    <w:p w14:paraId="56094389" w14:textId="491B68C2" w:rsidR="00D344BE" w:rsidRDefault="00820199" w:rsidP="00D344BE">
      <w:pPr>
        <w:spacing w:before="120" w:after="120"/>
        <w:ind w:firstLine="709"/>
        <w:jc w:val="both"/>
        <w:rPr>
          <w:bCs/>
          <w:sz w:val="28"/>
          <w:szCs w:val="28"/>
        </w:rPr>
      </w:pPr>
      <w:r>
        <w:rPr>
          <w:bCs/>
          <w:sz w:val="28"/>
          <w:szCs w:val="28"/>
        </w:rPr>
        <w:t xml:space="preserve">- </w:t>
      </w:r>
      <w:r w:rsidR="00DE1066">
        <w:rPr>
          <w:bCs/>
          <w:sz w:val="28"/>
          <w:szCs w:val="28"/>
        </w:rPr>
        <w:t xml:space="preserve">Nghị định 82/2018/NĐ-CP ngày 22/5/2018 của Chính phủ quy định về quản lý khu công nghiệp, khu kinh tế đã giải thích từ ngữ về doanh nghiệp chế xuất tại khoản 10 Điều 2 và quy định các chính sách riêng áp dụng đối với doanh nghiệp chế xuất tại </w:t>
      </w:r>
      <w:r>
        <w:rPr>
          <w:bCs/>
          <w:sz w:val="28"/>
          <w:szCs w:val="28"/>
        </w:rPr>
        <w:t>Điều 30.</w:t>
      </w:r>
    </w:p>
    <w:p w14:paraId="3B8EC6D3" w14:textId="6DF071C8" w:rsidR="00820199" w:rsidRPr="001C3375" w:rsidRDefault="00820199" w:rsidP="00D344BE">
      <w:pPr>
        <w:spacing w:before="120" w:after="120"/>
        <w:ind w:firstLine="709"/>
        <w:jc w:val="both"/>
        <w:rPr>
          <w:bCs/>
          <w:sz w:val="28"/>
          <w:szCs w:val="28"/>
        </w:rPr>
      </w:pPr>
      <w:r>
        <w:rPr>
          <w:bCs/>
          <w:sz w:val="28"/>
          <w:szCs w:val="28"/>
        </w:rPr>
        <w:t>- Thực tế, tại khu công nghệ cao cũng có các doanh nghiệp thành lập để chuyên sản xuất phục vụ xuất khẩu nhưng chưa có các quy định và chính sách ưu đãi như đối với doanh nghiệp chế xuất trong khu công nghiệp, khu kinh tế</w:t>
      </w:r>
      <w:r w:rsidR="007D2104">
        <w:rPr>
          <w:bCs/>
          <w:sz w:val="28"/>
          <w:szCs w:val="28"/>
        </w:rPr>
        <w:t>.</w:t>
      </w:r>
    </w:p>
    <w:p w14:paraId="65C785EC" w14:textId="3C4A069C" w:rsidR="00A722D3" w:rsidRDefault="00820199" w:rsidP="00490639">
      <w:pPr>
        <w:spacing w:before="120" w:after="120"/>
        <w:ind w:firstLine="709"/>
        <w:jc w:val="both"/>
        <w:rPr>
          <w:sz w:val="28"/>
          <w:szCs w:val="28"/>
        </w:rPr>
      </w:pPr>
      <w:r w:rsidRPr="00B50AC5">
        <w:rPr>
          <w:b/>
          <w:bCs/>
          <w:i/>
          <w:iCs/>
          <w:sz w:val="28"/>
          <w:szCs w:val="28"/>
        </w:rPr>
        <w:t xml:space="preserve">Biện pháp xử lý: </w:t>
      </w:r>
      <w:r>
        <w:rPr>
          <w:sz w:val="28"/>
          <w:szCs w:val="28"/>
        </w:rPr>
        <w:t>Quy định về doanh nghiệp chế xuất tại khu công nghệ cao được áp dụng các chính sách như đối với quy định riêng đối với doanh nghiệp chế xuất hoạt động trong khu công nghiệp, khu kinh tế (Điều 16 và khoản 3 Điều 28 Dự thảo)</w:t>
      </w:r>
      <w:r w:rsidR="007D2104">
        <w:rPr>
          <w:sz w:val="28"/>
          <w:szCs w:val="28"/>
        </w:rPr>
        <w:t>.</w:t>
      </w:r>
    </w:p>
    <w:p w14:paraId="2B0AC796" w14:textId="79E851C5" w:rsidR="00A6641B" w:rsidRPr="00A6641B" w:rsidRDefault="00A6641B" w:rsidP="00A6641B">
      <w:pPr>
        <w:snapToGrid w:val="0"/>
        <w:spacing w:before="120" w:after="120"/>
        <w:ind w:firstLine="720"/>
        <w:jc w:val="both"/>
        <w:rPr>
          <w:b/>
          <w:sz w:val="28"/>
          <w:szCs w:val="28"/>
        </w:rPr>
      </w:pPr>
      <w:r w:rsidRPr="00A6641B">
        <w:rPr>
          <w:b/>
          <w:bCs/>
          <w:sz w:val="28"/>
          <w:szCs w:val="28"/>
        </w:rPr>
        <w:t>7</w:t>
      </w:r>
      <w:r w:rsidRPr="00A6641B">
        <w:rPr>
          <w:b/>
          <w:sz w:val="28"/>
          <w:szCs w:val="28"/>
        </w:rPr>
        <w:t>. Quy định về đảm bảo thực hiện dự án đầu tư</w:t>
      </w:r>
    </w:p>
    <w:p w14:paraId="579789E7" w14:textId="77777777" w:rsidR="00A6641B" w:rsidRDefault="00A6641B" w:rsidP="00A6641B">
      <w:pPr>
        <w:snapToGrid w:val="0"/>
        <w:spacing w:before="120" w:after="120"/>
        <w:ind w:firstLine="720"/>
        <w:jc w:val="both"/>
        <w:rPr>
          <w:sz w:val="28"/>
          <w:szCs w:val="28"/>
        </w:rPr>
      </w:pPr>
      <w:r>
        <w:rPr>
          <w:sz w:val="28"/>
          <w:szCs w:val="28"/>
        </w:rPr>
        <w:t xml:space="preserve">- Khoản 5 Điều 26 </w:t>
      </w:r>
      <w:r w:rsidRPr="0020349F">
        <w:rPr>
          <w:sz w:val="28"/>
          <w:szCs w:val="28"/>
        </w:rPr>
        <w:t>Nghị định 31/2021/NĐ-CP q</w:t>
      </w:r>
      <w:r>
        <w:rPr>
          <w:sz w:val="28"/>
          <w:szCs w:val="28"/>
        </w:rPr>
        <w:t>uy định tại thời điểm thực hiện ký quỹ hoặc nộp chứng thư bảo lãnh là sau được cấp Quyết định chấp thuận chủ trương đầu tư, nhưng chưa quy định cụ thể thời điểm lập thỏa thuận đảm bảo thực hiện dự án và nộp tiền ký quỹ, chứng thư bảo lãnh dẫn đến một số dự án chậm trễ có thể thực hiện các thủ tục đầu tư dự án.</w:t>
      </w:r>
    </w:p>
    <w:p w14:paraId="6B923689" w14:textId="77777777" w:rsidR="00A6641B" w:rsidRDefault="00A6641B" w:rsidP="00A6641B">
      <w:pPr>
        <w:snapToGrid w:val="0"/>
        <w:spacing w:before="120" w:after="120"/>
        <w:ind w:firstLine="720"/>
        <w:jc w:val="both"/>
        <w:rPr>
          <w:sz w:val="28"/>
          <w:szCs w:val="28"/>
        </w:rPr>
      </w:pPr>
      <w:r>
        <w:rPr>
          <w:sz w:val="28"/>
          <w:szCs w:val="28"/>
        </w:rPr>
        <w:t xml:space="preserve">- Khoản 7 Điều 26 </w:t>
      </w:r>
      <w:r w:rsidRPr="0020349F">
        <w:rPr>
          <w:sz w:val="28"/>
          <w:szCs w:val="28"/>
        </w:rPr>
        <w:t>Nghị định 31/2021/NĐ-CP</w:t>
      </w:r>
      <w:r>
        <w:rPr>
          <w:sz w:val="28"/>
          <w:szCs w:val="28"/>
        </w:rPr>
        <w:t xml:space="preserve"> quy định việc nộp tiền ký quỹ, bảo lãnh đối với trường hợp ứng trước tiền bồi thường, giải phóng mặt bằng. Tuy nhiên, chưa quy định rõ việc tính toán cụ thể mức bảo đảm thực hiện dự án và số tiền bồi thường, giải phóng mặt bằng ứng trước; việc thời điểm đã được khấu trừ tiền bồi thường, giải phóng mặt bằng vào tiền thuê đất (</w:t>
      </w:r>
      <w:r w:rsidRPr="0008626B">
        <w:rPr>
          <w:sz w:val="28"/>
          <w:szCs w:val="28"/>
        </w:rPr>
        <w:t>quy định tại Khoản 4 Điều 24 Nghị định 46/2014/NĐ-CP)</w:t>
      </w:r>
      <w:r>
        <w:rPr>
          <w:sz w:val="28"/>
          <w:szCs w:val="28"/>
        </w:rPr>
        <w:t xml:space="preserve"> nhưng vẫn thuộc thời gian phải đảm bảo thực hiện dự án.</w:t>
      </w:r>
    </w:p>
    <w:p w14:paraId="63431AE1" w14:textId="77777777" w:rsidR="00A6641B" w:rsidRDefault="00A6641B" w:rsidP="00A6641B">
      <w:pPr>
        <w:snapToGrid w:val="0"/>
        <w:spacing w:before="120" w:after="120"/>
        <w:ind w:firstLine="720"/>
        <w:jc w:val="both"/>
        <w:rPr>
          <w:color w:val="000000"/>
          <w:sz w:val="28"/>
          <w:szCs w:val="28"/>
        </w:rPr>
      </w:pPr>
      <w:r>
        <w:rPr>
          <w:sz w:val="28"/>
          <w:szCs w:val="28"/>
        </w:rPr>
        <w:t xml:space="preserve">- Điểm b khoản 9 Điều 26 </w:t>
      </w:r>
      <w:r w:rsidRPr="0020349F">
        <w:rPr>
          <w:sz w:val="28"/>
          <w:szCs w:val="28"/>
        </w:rPr>
        <w:t>Nghị định 31/2021/NĐ-CP</w:t>
      </w:r>
      <w:r>
        <w:rPr>
          <w:sz w:val="28"/>
          <w:szCs w:val="28"/>
        </w:rPr>
        <w:t xml:space="preserve"> quy định hoàn trả tiền ký quỹ </w:t>
      </w:r>
      <w:r w:rsidRPr="00EE6223">
        <w:rPr>
          <w:color w:val="000000"/>
          <w:sz w:val="28"/>
          <w:szCs w:val="28"/>
          <w:lang w:val="vi-VN"/>
        </w:rPr>
        <w:t>tại thời điểm nhà đầu tư đã hoàn thành việc nghiệm thu công trình xây dựng</w:t>
      </w:r>
      <w:r>
        <w:rPr>
          <w:color w:val="000000"/>
          <w:sz w:val="28"/>
          <w:szCs w:val="28"/>
        </w:rPr>
        <w:t>. Tuy nhiên, chưa làm rõ việc hoàn thành lắp đặt hệ thống trang thiết bị, dây chuyền công nghệ dự án.</w:t>
      </w:r>
    </w:p>
    <w:p w14:paraId="206B2659" w14:textId="0EEA4019" w:rsidR="00A6641B" w:rsidRDefault="00A6641B" w:rsidP="00A6641B">
      <w:pPr>
        <w:snapToGrid w:val="0"/>
        <w:spacing w:before="120" w:after="120"/>
        <w:ind w:firstLine="720"/>
        <w:jc w:val="both"/>
        <w:rPr>
          <w:color w:val="000000"/>
          <w:sz w:val="28"/>
          <w:szCs w:val="28"/>
        </w:rPr>
      </w:pPr>
      <w:r w:rsidRPr="00B50AC5">
        <w:rPr>
          <w:b/>
          <w:bCs/>
          <w:i/>
          <w:iCs/>
          <w:sz w:val="28"/>
          <w:szCs w:val="28"/>
        </w:rPr>
        <w:t xml:space="preserve">Biện pháp xử lý: </w:t>
      </w:r>
      <w:r>
        <w:rPr>
          <w:sz w:val="28"/>
          <w:szCs w:val="28"/>
        </w:rPr>
        <w:t xml:space="preserve">Quy định bổ sung thời hạn thực hiện ký văn bản thỏa thuận và nộp tiền ký quỹ hoặc bảo lãnh ngân hàng; </w:t>
      </w:r>
      <w:r w:rsidRPr="00E167FF">
        <w:rPr>
          <w:sz w:val="28"/>
          <w:szCs w:val="28"/>
        </w:rPr>
        <w:t xml:space="preserve">làm rõ hơn quy định tại khoản 5,7 Điều 26 Nghị định 31/2021/NĐ-CP về tính toán </w:t>
      </w:r>
      <w:r>
        <w:rPr>
          <w:sz w:val="28"/>
          <w:szCs w:val="28"/>
        </w:rPr>
        <w:t>mức</w:t>
      </w:r>
      <w:r w:rsidRPr="00E167FF">
        <w:rPr>
          <w:sz w:val="28"/>
          <w:szCs w:val="28"/>
        </w:rPr>
        <w:t xml:space="preserve"> đảm bảo thực hiện dự án và thời điểm phải nộ</w:t>
      </w:r>
      <w:r>
        <w:rPr>
          <w:sz w:val="28"/>
          <w:szCs w:val="28"/>
        </w:rPr>
        <w:t xml:space="preserve">p </w:t>
      </w:r>
      <w:r w:rsidRPr="00E167FF">
        <w:rPr>
          <w:sz w:val="28"/>
          <w:szCs w:val="28"/>
        </w:rPr>
        <w:t>để phù hợp với quy định về việc được khấ</w:t>
      </w:r>
      <w:r w:rsidRPr="0008626B">
        <w:rPr>
          <w:color w:val="000000"/>
          <w:sz w:val="28"/>
          <w:szCs w:val="28"/>
        </w:rPr>
        <w:t>u trừ tiền giải phóng mặt bằng tự nguyện ứng trước quy định tại Khoản 4 Điều 24 Nghị đị</w:t>
      </w:r>
      <w:r w:rsidR="00DB7F00">
        <w:rPr>
          <w:color w:val="000000"/>
          <w:sz w:val="28"/>
          <w:szCs w:val="28"/>
        </w:rPr>
        <w:t xml:space="preserve">nh 46/2014/NĐ-CP; </w:t>
      </w:r>
      <w:r>
        <w:rPr>
          <w:color w:val="000000"/>
          <w:sz w:val="28"/>
          <w:szCs w:val="28"/>
        </w:rPr>
        <w:t xml:space="preserve">thời điểm </w:t>
      </w:r>
      <w:r w:rsidRPr="0008626B">
        <w:rPr>
          <w:color w:val="000000"/>
          <w:sz w:val="28"/>
          <w:szCs w:val="28"/>
        </w:rPr>
        <w:t>được hoàn trả tiền ký quỹ, chấm dứt hiệu lực bảo lãnh nghĩa vụ ký quỹ phải bao gồm việc hoàn thành lắp đặt trang thiết bị, dây chuyền công nghệ của dự</w:t>
      </w:r>
      <w:r>
        <w:rPr>
          <w:color w:val="000000"/>
          <w:sz w:val="28"/>
          <w:szCs w:val="28"/>
        </w:rPr>
        <w:t xml:space="preserve"> án </w:t>
      </w:r>
      <w:r w:rsidRPr="0008626B">
        <w:rPr>
          <w:color w:val="000000"/>
          <w:sz w:val="28"/>
          <w:szCs w:val="28"/>
        </w:rPr>
        <w:t>(khoản 4 Điều 29 Dự thảo)</w:t>
      </w:r>
      <w:r>
        <w:rPr>
          <w:color w:val="000000"/>
          <w:sz w:val="28"/>
          <w:szCs w:val="28"/>
        </w:rPr>
        <w:t>.</w:t>
      </w:r>
    </w:p>
    <w:p w14:paraId="563656CF" w14:textId="68CC1079" w:rsidR="007F48C6" w:rsidRPr="00DB7F00" w:rsidRDefault="00C15481" w:rsidP="00490639">
      <w:pPr>
        <w:snapToGrid w:val="0"/>
        <w:spacing w:before="120" w:after="120"/>
        <w:ind w:firstLine="720"/>
        <w:jc w:val="both"/>
        <w:rPr>
          <w:b/>
          <w:sz w:val="28"/>
          <w:szCs w:val="28"/>
        </w:rPr>
      </w:pPr>
      <w:r>
        <w:rPr>
          <w:b/>
          <w:bCs/>
          <w:sz w:val="28"/>
          <w:szCs w:val="28"/>
        </w:rPr>
        <w:t>8</w:t>
      </w:r>
      <w:r w:rsidR="007F48C6" w:rsidRPr="00DB7F00">
        <w:rPr>
          <w:b/>
          <w:sz w:val="28"/>
          <w:szCs w:val="28"/>
        </w:rPr>
        <w:t>. Quy định về căn cứ để</w:t>
      </w:r>
      <w:r w:rsidR="00DB7F00">
        <w:rPr>
          <w:b/>
          <w:sz w:val="28"/>
          <w:szCs w:val="28"/>
        </w:rPr>
        <w:t xml:space="preserve"> UBND cấp tỉnh</w:t>
      </w:r>
      <w:r w:rsidR="007F48C6" w:rsidRPr="00DB7F00">
        <w:rPr>
          <w:b/>
          <w:sz w:val="28"/>
          <w:szCs w:val="28"/>
        </w:rPr>
        <w:t xml:space="preserve"> giao đất cho Ban quản lý khu công nghệ cao</w:t>
      </w:r>
    </w:p>
    <w:p w14:paraId="2B8BAA58" w14:textId="77777777" w:rsidR="007F48C6" w:rsidRDefault="007F48C6" w:rsidP="00490639">
      <w:pPr>
        <w:snapToGrid w:val="0"/>
        <w:spacing w:before="120" w:after="120"/>
        <w:ind w:firstLine="720"/>
        <w:jc w:val="both"/>
        <w:rPr>
          <w:sz w:val="28"/>
          <w:szCs w:val="28"/>
        </w:rPr>
      </w:pPr>
      <w:r>
        <w:rPr>
          <w:sz w:val="28"/>
          <w:szCs w:val="28"/>
        </w:rPr>
        <w:lastRenderedPageBreak/>
        <w:t>- Theo quy định tại khoản 3 Điều 150 Luật Đất đai, Ban quản lý khu công nghệ cao lập quy hoạch chi tiết xây dựng khu công nghệ cao trình UBND cấp tỉnh phê duyệt và được UBND cấp tỉnh giao đất.</w:t>
      </w:r>
    </w:p>
    <w:p w14:paraId="2C87EB64" w14:textId="2D7AB535" w:rsidR="007F48C6" w:rsidRDefault="007F48C6" w:rsidP="00490639">
      <w:pPr>
        <w:snapToGrid w:val="0"/>
        <w:spacing w:before="120" w:after="120"/>
        <w:ind w:firstLine="720"/>
        <w:jc w:val="both"/>
        <w:rPr>
          <w:sz w:val="28"/>
          <w:szCs w:val="28"/>
        </w:rPr>
      </w:pPr>
      <w:r>
        <w:rPr>
          <w:sz w:val="28"/>
          <w:szCs w:val="28"/>
        </w:rPr>
        <w:t xml:space="preserve">- Theo quy định tại </w:t>
      </w:r>
      <w:r w:rsidR="00D83CFE">
        <w:rPr>
          <w:sz w:val="28"/>
          <w:szCs w:val="28"/>
        </w:rPr>
        <w:t xml:space="preserve">điểm đ khoản 2 Điều 28 </w:t>
      </w:r>
      <w:r>
        <w:rPr>
          <w:sz w:val="28"/>
          <w:szCs w:val="28"/>
        </w:rPr>
        <w:t xml:space="preserve">Luật Xây dựng, </w:t>
      </w:r>
      <w:r w:rsidR="00D83CFE">
        <w:rPr>
          <w:sz w:val="28"/>
          <w:szCs w:val="28"/>
        </w:rPr>
        <w:t>quy định “</w:t>
      </w:r>
      <w:r w:rsidR="00D83CFE" w:rsidRPr="00D83CFE">
        <w:rPr>
          <w:sz w:val="28"/>
          <w:szCs w:val="28"/>
        </w:rPr>
        <w:t>Đồ án quy hoạch chi tiết xây dựng được phê duyệt là cơ sở để cấp giấy phép xây dựng và lập dự án đầu tư xây dựng</w:t>
      </w:r>
      <w:r w:rsidR="00D83CFE">
        <w:rPr>
          <w:sz w:val="28"/>
          <w:szCs w:val="28"/>
        </w:rPr>
        <w:t xml:space="preserve">”, do đó, quy hoạch chi tiết xây dựng được </w:t>
      </w:r>
      <w:r w:rsidR="00606417">
        <w:rPr>
          <w:sz w:val="28"/>
          <w:szCs w:val="28"/>
        </w:rPr>
        <w:t xml:space="preserve">lập đối với từng khu vực thực hiện </w:t>
      </w:r>
      <w:r w:rsidR="00D83CFE">
        <w:rPr>
          <w:sz w:val="28"/>
          <w:szCs w:val="28"/>
        </w:rPr>
        <w:t>dự án đầu tư</w:t>
      </w:r>
      <w:r w:rsidR="00606417">
        <w:rPr>
          <w:sz w:val="28"/>
          <w:szCs w:val="28"/>
        </w:rPr>
        <w:t xml:space="preserve"> để làm căn cứ lập dự án đầu tư xây dựng công trình, không lập chung cho toàn bộ khu công nghệ cao và </w:t>
      </w:r>
      <w:r w:rsidR="00D83CFE">
        <w:rPr>
          <w:sz w:val="28"/>
          <w:szCs w:val="28"/>
        </w:rPr>
        <w:t xml:space="preserve">được thực hiện </w:t>
      </w:r>
      <w:r w:rsidR="00606417">
        <w:rPr>
          <w:sz w:val="28"/>
          <w:szCs w:val="28"/>
        </w:rPr>
        <w:t xml:space="preserve">ở giai đoạn </w:t>
      </w:r>
      <w:r w:rsidR="00D83CFE">
        <w:rPr>
          <w:sz w:val="28"/>
          <w:szCs w:val="28"/>
        </w:rPr>
        <w:t xml:space="preserve">sau khi lập quy hoạch chung, quy hoạch phân khu xây dựng. </w:t>
      </w:r>
      <w:r w:rsidR="00606417">
        <w:rPr>
          <w:sz w:val="28"/>
          <w:szCs w:val="28"/>
        </w:rPr>
        <w:t xml:space="preserve">Do đó, việc quy định UBND cấp tỉnh giao đất cho Ban quản lý để tổ chức quản lý căn cứ quy hoạch chi tiết xây dựng khu công nghệ cao là chưa phù hợp thực tiễn. </w:t>
      </w:r>
    </w:p>
    <w:p w14:paraId="662E2A83" w14:textId="01E4304A" w:rsidR="00D83CFE" w:rsidRDefault="00D83CFE" w:rsidP="00490639">
      <w:pPr>
        <w:snapToGrid w:val="0"/>
        <w:spacing w:before="120" w:after="120"/>
        <w:ind w:firstLine="720"/>
        <w:jc w:val="both"/>
        <w:rPr>
          <w:sz w:val="28"/>
          <w:szCs w:val="28"/>
        </w:rPr>
      </w:pPr>
      <w:r>
        <w:rPr>
          <w:sz w:val="28"/>
          <w:szCs w:val="28"/>
        </w:rPr>
        <w:t xml:space="preserve">- Theo quy định tại khoản 3 Điều 34 Luật Xây dựng (sửa đổi tại khoản 9 Điều 28 Luật sửa đổi, bổ sung một số </w:t>
      </w:r>
      <w:r w:rsidRPr="00A554CF">
        <w:rPr>
          <w:sz w:val="28"/>
          <w:szCs w:val="28"/>
        </w:rPr>
        <w:t>Điều của 37 Luật có liên quan đến quy hoạch</w:t>
      </w:r>
      <w:r>
        <w:rPr>
          <w:sz w:val="28"/>
          <w:szCs w:val="28"/>
        </w:rPr>
        <w:t>), thẩm quyền phê duyệt quy hoạch chi tiết xây dựng được quy định đối với UBND cấp huyện.</w:t>
      </w:r>
    </w:p>
    <w:p w14:paraId="7FE8362F" w14:textId="2734DAFB" w:rsidR="00D83CFE" w:rsidRDefault="00D83CFE" w:rsidP="00490639">
      <w:pPr>
        <w:snapToGrid w:val="0"/>
        <w:spacing w:before="120" w:after="120"/>
        <w:ind w:firstLine="720"/>
        <w:jc w:val="both"/>
        <w:rPr>
          <w:sz w:val="28"/>
          <w:szCs w:val="28"/>
        </w:rPr>
      </w:pPr>
      <w:r w:rsidRPr="00B50AC5">
        <w:rPr>
          <w:b/>
          <w:bCs/>
          <w:i/>
          <w:iCs/>
          <w:sz w:val="28"/>
          <w:szCs w:val="28"/>
        </w:rPr>
        <w:t xml:space="preserve">Biện pháp xử lý: </w:t>
      </w:r>
      <w:r>
        <w:rPr>
          <w:sz w:val="28"/>
          <w:szCs w:val="28"/>
        </w:rPr>
        <w:t xml:space="preserve">Quy định </w:t>
      </w:r>
      <w:r w:rsidR="00606417">
        <w:rPr>
          <w:sz w:val="28"/>
          <w:szCs w:val="28"/>
        </w:rPr>
        <w:t>việc UBND cấp tỉnh giao đất cho Ban quản lý khu công nghệ cao c</w:t>
      </w:r>
      <w:r w:rsidR="00606417" w:rsidRPr="00CA3619">
        <w:rPr>
          <w:sz w:val="28"/>
          <w:szCs w:val="28"/>
          <w:shd w:val="clear" w:color="auto" w:fill="FFFFFF"/>
          <w:lang w:val="da-DK"/>
        </w:rPr>
        <w:t>ăn cứ quy hoạch chung xây dựng (đối với khu công nghệ cao có quy mô diện tích từ 500 héc ta trở lên) hoặc quy hoạch phân khu xây dựng (đối với khu công nghệ cao có quy mô diện tích dưới 500 héc ta) được cấp có thẩm quyền phê duyệt</w:t>
      </w:r>
      <w:r w:rsidR="00606417">
        <w:rPr>
          <w:sz w:val="28"/>
          <w:szCs w:val="28"/>
          <w:shd w:val="clear" w:color="auto" w:fill="FFFFFF"/>
          <w:lang w:val="da-DK"/>
        </w:rPr>
        <w:t>.</w:t>
      </w:r>
    </w:p>
    <w:p w14:paraId="258F9D72" w14:textId="3C8C890A" w:rsidR="00731D19" w:rsidRPr="00DB7F00" w:rsidRDefault="00731D19" w:rsidP="00731D19">
      <w:pPr>
        <w:snapToGrid w:val="0"/>
        <w:spacing w:before="120" w:after="120"/>
        <w:ind w:firstLine="720"/>
        <w:jc w:val="both"/>
        <w:rPr>
          <w:b/>
          <w:sz w:val="28"/>
          <w:szCs w:val="28"/>
        </w:rPr>
      </w:pPr>
      <w:r>
        <w:rPr>
          <w:b/>
          <w:bCs/>
          <w:sz w:val="28"/>
          <w:szCs w:val="28"/>
        </w:rPr>
        <w:t>9</w:t>
      </w:r>
      <w:r w:rsidRPr="00DB7F00">
        <w:rPr>
          <w:b/>
          <w:sz w:val="28"/>
          <w:szCs w:val="28"/>
        </w:rPr>
        <w:t xml:space="preserve">. Quy định về </w:t>
      </w:r>
      <w:r>
        <w:rPr>
          <w:b/>
          <w:sz w:val="28"/>
          <w:szCs w:val="28"/>
        </w:rPr>
        <w:t>thủ tục xác nhận đáp ứng nguyên tắc hoạt động công nghệ cao</w:t>
      </w:r>
    </w:p>
    <w:p w14:paraId="50FADA9C" w14:textId="0C2A7742" w:rsidR="00731D19" w:rsidRDefault="00731D19" w:rsidP="00731D19">
      <w:pPr>
        <w:snapToGrid w:val="0"/>
        <w:spacing w:before="120"/>
        <w:ind w:firstLine="720"/>
        <w:jc w:val="both"/>
        <w:rPr>
          <w:rFonts w:eastAsia="Batang"/>
          <w:sz w:val="28"/>
          <w:szCs w:val="28"/>
          <w:lang w:eastAsia="ko-KR"/>
        </w:rPr>
      </w:pPr>
      <w:r w:rsidRPr="00592519">
        <w:rPr>
          <w:rFonts w:eastAsia="Batang"/>
          <w:sz w:val="28"/>
          <w:szCs w:val="28"/>
          <w:lang w:eastAsia="ko-KR"/>
        </w:rPr>
        <w:t>- Luật</w:t>
      </w:r>
      <w:r>
        <w:rPr>
          <w:rFonts w:eastAsia="Batang"/>
          <w:sz w:val="28"/>
          <w:szCs w:val="28"/>
          <w:lang w:eastAsia="ko-KR"/>
        </w:rPr>
        <w:t xml:space="preserve"> Đầu tư quy định Ban quản lý khu công nghệ cao là cơ quan đăng ký đầu tư, có thẩm quyền Quyết định chủ trương đầu tư, cấp Giấy chứng nhận đăng ký đầu tư đối với một số dự án đầu tư theo thẩm quyền đầu tư vào khu công nghệ cao.</w:t>
      </w:r>
    </w:p>
    <w:p w14:paraId="33348984" w14:textId="22A2144B" w:rsidR="00731D19" w:rsidRDefault="00731D19" w:rsidP="00731D19">
      <w:pPr>
        <w:snapToGrid w:val="0"/>
        <w:spacing w:before="120"/>
        <w:ind w:firstLine="720"/>
        <w:jc w:val="both"/>
        <w:rPr>
          <w:rFonts w:eastAsia="Batang"/>
          <w:sz w:val="28"/>
          <w:szCs w:val="28"/>
          <w:lang w:eastAsia="ko-KR"/>
        </w:rPr>
      </w:pPr>
      <w:r>
        <w:rPr>
          <w:rFonts w:eastAsia="Batang"/>
          <w:sz w:val="28"/>
          <w:szCs w:val="28"/>
          <w:lang w:eastAsia="ko-KR"/>
        </w:rPr>
        <w:t>- Căn cứ Luật Công nghệ cao, dự thảo Nghị định quy định tại các Điều 29, Điều 35 các quy định về nguyên tắc, tiêu chí đối với các dự án đầu tư thực hiện hoạt động công nghệ cao trong khu công nghệ cao.</w:t>
      </w:r>
      <w:r w:rsidR="00B47CAE">
        <w:rPr>
          <w:rFonts w:eastAsia="Batang"/>
          <w:sz w:val="28"/>
          <w:szCs w:val="28"/>
          <w:lang w:eastAsia="ko-KR"/>
        </w:rPr>
        <w:t xml:space="preserve"> Việc đánh giá đáp ứng các nguyên tắc, tiêu chí nêu trên đối với các dự án đầu tư thuộc đối tượng phải cấp Quyết định chủ trương đầu tư, cấp Giấy chứng nhận đăng ký đầu tư khi đầu tư vào khu công nghệ cao được Ban quản lý đánh giá trong quá trình thẩm định hồ sơ đề nghị cấp Quyết định chủ trương đầu tư/Giấy chứng nhận đăng ký đầu tư.</w:t>
      </w:r>
    </w:p>
    <w:p w14:paraId="1C70974E" w14:textId="68904405" w:rsidR="00B47CAE" w:rsidRDefault="00B47CAE" w:rsidP="00B47CAE">
      <w:pPr>
        <w:snapToGrid w:val="0"/>
        <w:spacing w:before="120"/>
        <w:ind w:firstLine="720"/>
        <w:jc w:val="both"/>
        <w:rPr>
          <w:sz w:val="28"/>
          <w:szCs w:val="28"/>
          <w:shd w:val="clear" w:color="auto" w:fill="FFFFFF"/>
          <w:lang w:val="da-DK"/>
        </w:rPr>
      </w:pPr>
      <w:r>
        <w:rPr>
          <w:sz w:val="28"/>
          <w:szCs w:val="28"/>
          <w:shd w:val="clear" w:color="auto" w:fill="FFFFFF"/>
          <w:lang w:val="da-DK"/>
        </w:rPr>
        <w:t>- Đối với các dự án đầu tư thực hiện hoạt động công nghệ cao thuộc đối tượng phải đáp ứng các nguyên tắc, tiêu chí quy định tại Điều 29, 35 dự thảo Nghị định nhưng không thuộc đối tượng</w:t>
      </w:r>
      <w:r w:rsidRPr="00B47CAE">
        <w:rPr>
          <w:rFonts w:eastAsia="Batang"/>
          <w:sz w:val="28"/>
          <w:szCs w:val="28"/>
          <w:lang w:eastAsia="ko-KR"/>
        </w:rPr>
        <w:t xml:space="preserve"> </w:t>
      </w:r>
      <w:r>
        <w:rPr>
          <w:rFonts w:eastAsia="Batang"/>
          <w:sz w:val="28"/>
          <w:szCs w:val="28"/>
          <w:lang w:eastAsia="ko-KR"/>
        </w:rPr>
        <w:t>phải cấp Quyết định chủ trương đầu tư, cấp Giấy chứng nhận đăng ký đầu tư (</w:t>
      </w:r>
      <w:r>
        <w:rPr>
          <w:sz w:val="28"/>
          <w:szCs w:val="28"/>
          <w:shd w:val="clear" w:color="auto" w:fill="FFFFFF"/>
          <w:lang w:val="da-DK"/>
        </w:rPr>
        <w:t xml:space="preserve">đa số các dự án đầu tư thứ cấp thuê lại đất của Chủ đầu tư hạ tầng) sẽ không được đánh giá đáp ứng nguyên tắc, tiêu chí hoạt động công nghệ cao trong </w:t>
      </w:r>
      <w:r>
        <w:rPr>
          <w:rFonts w:eastAsia="Batang"/>
          <w:sz w:val="28"/>
          <w:szCs w:val="28"/>
          <w:lang w:eastAsia="ko-KR"/>
        </w:rPr>
        <w:t>quá trình thẩm định hồ sơ đề nghị cấp Quyết định chủ trương đầu tư/Giấy chứng nhận đăng ký đầu tư.</w:t>
      </w:r>
    </w:p>
    <w:p w14:paraId="07987E96" w14:textId="77777777" w:rsidR="00B47CAE" w:rsidRDefault="00B47CAE" w:rsidP="00B47CAE">
      <w:pPr>
        <w:snapToGrid w:val="0"/>
        <w:spacing w:before="120"/>
        <w:ind w:firstLine="720"/>
        <w:jc w:val="both"/>
        <w:rPr>
          <w:sz w:val="28"/>
          <w:szCs w:val="28"/>
          <w:shd w:val="clear" w:color="auto" w:fill="FFFFFF"/>
          <w:lang w:val="da-DK"/>
        </w:rPr>
      </w:pPr>
    </w:p>
    <w:p w14:paraId="172F92BE" w14:textId="71AE9D1F" w:rsidR="00B47CAE" w:rsidRDefault="00B47CAE" w:rsidP="00B47CAE">
      <w:pPr>
        <w:snapToGrid w:val="0"/>
        <w:spacing w:before="120"/>
        <w:ind w:firstLine="720"/>
        <w:jc w:val="both"/>
        <w:rPr>
          <w:sz w:val="28"/>
          <w:szCs w:val="28"/>
          <w:shd w:val="clear" w:color="auto" w:fill="FFFFFF"/>
          <w:lang w:val="da-DK"/>
        </w:rPr>
      </w:pPr>
      <w:r w:rsidRPr="00B50AC5">
        <w:rPr>
          <w:b/>
          <w:bCs/>
          <w:i/>
          <w:iCs/>
          <w:sz w:val="28"/>
          <w:szCs w:val="28"/>
        </w:rPr>
        <w:lastRenderedPageBreak/>
        <w:t>Biện pháp xử lý:</w:t>
      </w:r>
      <w:r w:rsidRPr="00B47CAE">
        <w:rPr>
          <w:sz w:val="28"/>
          <w:szCs w:val="28"/>
          <w:shd w:val="clear" w:color="auto" w:fill="FFFFFF"/>
          <w:lang w:val="da-DK"/>
        </w:rPr>
        <w:t xml:space="preserve"> </w:t>
      </w:r>
      <w:r>
        <w:rPr>
          <w:sz w:val="28"/>
          <w:szCs w:val="28"/>
          <w:shd w:val="clear" w:color="auto" w:fill="FFFFFF"/>
          <w:lang w:val="da-DK"/>
        </w:rPr>
        <w:t>Trường hợp dự án đầu tư thực hiện hoạt động công nghệ cao không thuộc đối tượng phải thực hiện thủ tục chấp thuận chủ trương đầu tư hoặc cấp Giấy chứng nhận đăng ký đầu tư,</w:t>
      </w:r>
      <w:r w:rsidRPr="008371CE">
        <w:rPr>
          <w:sz w:val="28"/>
          <w:szCs w:val="28"/>
          <w:shd w:val="clear" w:color="auto" w:fill="FFFFFF"/>
          <w:lang w:val="da-DK"/>
        </w:rPr>
        <w:t xml:space="preserve"> Nhà đầu tư có trách nhiệm giải trình và cam kết việc đảm bảo các </w:t>
      </w:r>
      <w:r>
        <w:rPr>
          <w:sz w:val="28"/>
          <w:szCs w:val="28"/>
          <w:shd w:val="clear" w:color="auto" w:fill="FFFFFF"/>
          <w:lang w:val="da-DK"/>
        </w:rPr>
        <w:t>nguyên tắc,</w:t>
      </w:r>
      <w:r w:rsidRPr="008371CE">
        <w:rPr>
          <w:sz w:val="28"/>
          <w:szCs w:val="28"/>
          <w:shd w:val="clear" w:color="auto" w:fill="FFFFFF"/>
          <w:lang w:val="da-DK"/>
        </w:rPr>
        <w:t xml:space="preserve"> tiêu chí</w:t>
      </w:r>
      <w:r>
        <w:rPr>
          <w:sz w:val="28"/>
          <w:szCs w:val="28"/>
          <w:shd w:val="clear" w:color="auto" w:fill="FFFFFF"/>
          <w:lang w:val="da-DK"/>
        </w:rPr>
        <w:t xml:space="preserve"> </w:t>
      </w:r>
      <w:r w:rsidRPr="001530D9">
        <w:rPr>
          <w:sz w:val="28"/>
          <w:szCs w:val="28"/>
          <w:shd w:val="clear" w:color="auto" w:fill="FFFFFF"/>
          <w:lang w:val="da-DK"/>
        </w:rPr>
        <w:t>theo</w:t>
      </w:r>
      <w:r>
        <w:rPr>
          <w:b/>
          <w:bCs/>
          <w:i/>
          <w:iCs/>
          <w:sz w:val="28"/>
          <w:szCs w:val="28"/>
          <w:shd w:val="clear" w:color="auto" w:fill="FFFFFF"/>
          <w:lang w:val="da-DK"/>
        </w:rPr>
        <w:t xml:space="preserve"> </w:t>
      </w:r>
      <w:r w:rsidRPr="008371CE">
        <w:rPr>
          <w:sz w:val="28"/>
          <w:szCs w:val="28"/>
          <w:shd w:val="clear" w:color="auto" w:fill="FFFFFF"/>
          <w:lang w:val="da-DK"/>
        </w:rPr>
        <w:t xml:space="preserve">từng loại hình dự án </w:t>
      </w:r>
      <w:r>
        <w:rPr>
          <w:sz w:val="28"/>
          <w:szCs w:val="28"/>
          <w:shd w:val="clear" w:color="auto" w:fill="FFFFFF"/>
          <w:lang w:val="da-DK"/>
        </w:rPr>
        <w:t xml:space="preserve">đầu tư </w:t>
      </w:r>
      <w:r w:rsidRPr="008371CE">
        <w:rPr>
          <w:sz w:val="28"/>
          <w:szCs w:val="28"/>
          <w:shd w:val="clear" w:color="auto" w:fill="FFFFFF"/>
          <w:lang w:val="da-DK"/>
        </w:rPr>
        <w:t>tương ứng</w:t>
      </w:r>
      <w:r>
        <w:rPr>
          <w:sz w:val="28"/>
          <w:szCs w:val="28"/>
          <w:shd w:val="clear" w:color="auto" w:fill="FFFFFF"/>
          <w:lang w:val="da-DK"/>
        </w:rPr>
        <w:t xml:space="preserve"> tại thủ tục đề nghị xác nhận dự án đầu tư đáp ứng nguyên tắc hoạt động công nghệ cao (khoản 4 Điều 19</w:t>
      </w:r>
      <w:r w:rsidR="00AC1F24">
        <w:rPr>
          <w:sz w:val="28"/>
          <w:szCs w:val="28"/>
          <w:shd w:val="clear" w:color="auto" w:fill="FFFFFF"/>
          <w:lang w:val="da-DK"/>
        </w:rPr>
        <w:t xml:space="preserve"> dự thảo Nghị định</w:t>
      </w:r>
      <w:r>
        <w:rPr>
          <w:sz w:val="28"/>
          <w:szCs w:val="28"/>
          <w:shd w:val="clear" w:color="auto" w:fill="FFFFFF"/>
          <w:lang w:val="da-DK"/>
        </w:rPr>
        <w:t>).</w:t>
      </w:r>
      <w:r w:rsidR="00AC1F24">
        <w:rPr>
          <w:sz w:val="28"/>
          <w:szCs w:val="28"/>
          <w:shd w:val="clear" w:color="auto" w:fill="FFFFFF"/>
          <w:lang w:val="da-DK"/>
        </w:rPr>
        <w:t xml:space="preserve"> </w:t>
      </w:r>
      <w:r w:rsidR="00AC1F24" w:rsidRPr="007226A5">
        <w:rPr>
          <w:rFonts w:eastAsia="Batang"/>
          <w:sz w:val="28"/>
          <w:szCs w:val="28"/>
          <w:lang w:eastAsia="ko-KR"/>
        </w:rPr>
        <w:t>Ban quản lý khu công nghệ cao tổ chức thẩm định</w:t>
      </w:r>
      <w:r w:rsidR="00AC1F24">
        <w:rPr>
          <w:rFonts w:eastAsia="Batang"/>
          <w:sz w:val="28"/>
          <w:szCs w:val="28"/>
          <w:lang w:eastAsia="ko-KR"/>
        </w:rPr>
        <w:t xml:space="preserve"> hoặc đánh</w:t>
      </w:r>
      <w:r w:rsidR="00AC1F24" w:rsidRPr="007226A5">
        <w:rPr>
          <w:rFonts w:eastAsia="Batang"/>
          <w:sz w:val="28"/>
          <w:szCs w:val="28"/>
          <w:lang w:eastAsia="ko-KR"/>
        </w:rPr>
        <w:t xml:space="preserve"> theo trình tự thẩm định đề nghị chấp thuận chủ trương đầu tư/cấp Giấy chứng nhận đăng ký đầu tư </w:t>
      </w:r>
      <w:r w:rsidR="00AC1F24">
        <w:rPr>
          <w:sz w:val="28"/>
          <w:szCs w:val="28"/>
          <w:shd w:val="clear" w:color="auto" w:fill="FFFFFF"/>
          <w:lang w:val="da-DK"/>
        </w:rPr>
        <w:t>hoặc thủ tục xác nhận dự án đầu tư đáp ứng nguyên tắc hoạt động công nghệ cao tại Điều 26 dự thảo Nghị định</w:t>
      </w:r>
    </w:p>
    <w:p w14:paraId="6BEDA6C6" w14:textId="7418EC76" w:rsidR="00C15481" w:rsidRPr="00A6641B" w:rsidRDefault="00250872" w:rsidP="00C15481">
      <w:pPr>
        <w:snapToGrid w:val="0"/>
        <w:spacing w:before="120" w:after="120"/>
        <w:ind w:firstLine="720"/>
        <w:jc w:val="both"/>
        <w:rPr>
          <w:b/>
          <w:color w:val="000000"/>
          <w:sz w:val="28"/>
          <w:szCs w:val="28"/>
        </w:rPr>
      </w:pPr>
      <w:r>
        <w:rPr>
          <w:b/>
          <w:bCs/>
          <w:color w:val="000000"/>
          <w:sz w:val="28"/>
          <w:szCs w:val="28"/>
        </w:rPr>
        <w:t>9</w:t>
      </w:r>
      <w:r w:rsidR="00C15481" w:rsidRPr="00A6641B">
        <w:rPr>
          <w:b/>
          <w:bCs/>
          <w:color w:val="000000"/>
          <w:sz w:val="28"/>
          <w:szCs w:val="28"/>
        </w:rPr>
        <w:t>.</w:t>
      </w:r>
      <w:r w:rsidR="00C15481" w:rsidRPr="00A6641B">
        <w:rPr>
          <w:b/>
          <w:color w:val="000000"/>
          <w:sz w:val="28"/>
          <w:szCs w:val="28"/>
        </w:rPr>
        <w:t xml:space="preserve"> Quy định về thẩm quyền lập biên bản xử lý vi phạm hành chính</w:t>
      </w:r>
    </w:p>
    <w:p w14:paraId="52DEE039" w14:textId="77777777" w:rsidR="00F130F5" w:rsidRPr="0008626B" w:rsidRDefault="00F130F5" w:rsidP="00F130F5">
      <w:pPr>
        <w:snapToGrid w:val="0"/>
        <w:spacing w:before="120" w:after="120"/>
        <w:ind w:firstLine="720"/>
        <w:jc w:val="both"/>
        <w:rPr>
          <w:i/>
          <w:iCs/>
          <w:color w:val="000000"/>
          <w:sz w:val="28"/>
          <w:szCs w:val="28"/>
        </w:rPr>
      </w:pPr>
      <w:r>
        <w:rPr>
          <w:color w:val="000000"/>
          <w:sz w:val="28"/>
          <w:szCs w:val="28"/>
        </w:rPr>
        <w:t xml:space="preserve">- </w:t>
      </w:r>
      <w:r w:rsidRPr="0008626B">
        <w:rPr>
          <w:color w:val="000000"/>
          <w:sz w:val="28"/>
          <w:szCs w:val="28"/>
        </w:rPr>
        <w:t xml:space="preserve"> Theo quy định tại khoản 1 Điều 58 Luật xử lý vi phạm hành chính sửa đổi năm 2020: </w:t>
      </w:r>
      <w:r w:rsidRPr="0008626B">
        <w:rPr>
          <w:i/>
          <w:iCs/>
          <w:color w:val="000000"/>
          <w:sz w:val="28"/>
          <w:szCs w:val="28"/>
        </w:rPr>
        <w:t>“Khi phát hiện hành vi vi phạm hành chính thuộc lĩnh vực quản lý của mình, người có thẩm quyền đang thi hành công vụ phải kịp thời lập biên bản vi phạm hành chính, trừ trường hợp xử phạt không lập biên bản quy định tại khoản 1 Điều 56 của Luật này”</w:t>
      </w:r>
    </w:p>
    <w:p w14:paraId="4B4CBCC1" w14:textId="77777777" w:rsidR="00F130F5" w:rsidRDefault="00F130F5" w:rsidP="00F130F5">
      <w:pPr>
        <w:snapToGrid w:val="0"/>
        <w:spacing w:before="120" w:after="120"/>
        <w:ind w:firstLine="720"/>
        <w:jc w:val="both"/>
        <w:rPr>
          <w:i/>
          <w:iCs/>
          <w:color w:val="000000"/>
          <w:sz w:val="28"/>
          <w:szCs w:val="28"/>
        </w:rPr>
      </w:pPr>
      <w:r w:rsidRPr="0008626B">
        <w:rPr>
          <w:i/>
          <w:iCs/>
          <w:color w:val="000000"/>
          <w:sz w:val="28"/>
          <w:szCs w:val="28"/>
        </w:rPr>
        <w:t xml:space="preserve">- </w:t>
      </w:r>
      <w:r w:rsidRPr="0008626B">
        <w:rPr>
          <w:color w:val="000000"/>
          <w:sz w:val="28"/>
          <w:szCs w:val="28"/>
        </w:rPr>
        <w:t>Khoản 1 Điều 6 Nghị định 81/2013/NĐ-CP hướng dẫn Luật xử lý vi phạm hành chính, sửa đổi bởi Nghị định 97/2017/NĐ-CP quy định</w:t>
      </w:r>
      <w:r w:rsidRPr="0008626B">
        <w:rPr>
          <w:i/>
          <w:iCs/>
          <w:color w:val="000000"/>
          <w:sz w:val="28"/>
          <w:szCs w:val="28"/>
        </w:rPr>
        <w:t>: “Các chức danh có thẩm quyền lập biên bản được quy định cụ thể tại các nghị định xử phạt vi phạm hành chính trong từng lĩnh vực quản lý nhà nước”</w:t>
      </w:r>
    </w:p>
    <w:p w14:paraId="59F20DFB" w14:textId="77777777" w:rsidR="00F130F5" w:rsidRDefault="00F130F5" w:rsidP="00F130F5">
      <w:pPr>
        <w:snapToGrid w:val="0"/>
        <w:spacing w:before="120" w:after="120"/>
        <w:ind w:firstLine="720"/>
        <w:jc w:val="both"/>
        <w:rPr>
          <w:color w:val="000000"/>
          <w:sz w:val="28"/>
          <w:szCs w:val="28"/>
        </w:rPr>
      </w:pPr>
      <w:r>
        <w:rPr>
          <w:color w:val="000000"/>
          <w:sz w:val="28"/>
          <w:szCs w:val="28"/>
        </w:rPr>
        <w:t xml:space="preserve">- Một số Nghị định về xử lý vi phạm hành chính đối với các lĩnh vực liên quan đến hoạt động của khu công nghệ cao đã quy định thẩm quyền lập biên bản vi phạm hành chính cho </w:t>
      </w:r>
      <w:r w:rsidRPr="0008626B">
        <w:rPr>
          <w:color w:val="000000"/>
          <w:sz w:val="28"/>
          <w:szCs w:val="28"/>
        </w:rPr>
        <w:t>công chức, viên chức thuộc Ban quản lý khu công nghệ cao được giao nhiệm vụ thuộc phạm vi vi phạm</w:t>
      </w:r>
      <w:r>
        <w:rPr>
          <w:color w:val="000000"/>
          <w:sz w:val="28"/>
          <w:szCs w:val="28"/>
        </w:rPr>
        <w:t>, một số chưa được giao</w:t>
      </w:r>
      <w:r w:rsidRPr="00BF4E5E">
        <w:rPr>
          <w:color w:val="000000"/>
          <w:sz w:val="28"/>
          <w:szCs w:val="28"/>
          <w:lang w:val="vi-VN"/>
        </w:rPr>
        <w:t xml:space="preserve"> </w:t>
      </w:r>
      <w:r>
        <w:rPr>
          <w:color w:val="000000"/>
          <w:sz w:val="28"/>
          <w:szCs w:val="28"/>
        </w:rPr>
        <w:t>(</w:t>
      </w:r>
      <w:r w:rsidRPr="00D154A7">
        <w:rPr>
          <w:color w:val="000000"/>
          <w:sz w:val="28"/>
          <w:szCs w:val="28"/>
          <w:lang w:val="vi-VN"/>
        </w:rPr>
        <w:t>Nghị định 155/2016/NĐ-CP, sửa đổi bởi Nghị định 55/2021/NĐ-CP</w:t>
      </w:r>
      <w:r>
        <w:rPr>
          <w:color w:val="000000"/>
          <w:sz w:val="28"/>
          <w:szCs w:val="28"/>
        </w:rPr>
        <w:t xml:space="preserve"> về xử lý vi phạm hành chính trong lĩnh vực bảo vệ môi trường quy định thẩm quyền lập Biên bản vi phạm hành chính cho “</w:t>
      </w:r>
      <w:r w:rsidRPr="00D154A7">
        <w:rPr>
          <w:i/>
          <w:color w:val="000000"/>
          <w:sz w:val="28"/>
          <w:szCs w:val="28"/>
          <w:lang w:val="vi-VN"/>
        </w:rPr>
        <w:t>Công chức, cán bộ của các cơ quan, Ban quản lý khu công nghiệp, khu kinh tế</w:t>
      </w:r>
      <w:r>
        <w:rPr>
          <w:i/>
          <w:color w:val="000000"/>
          <w:sz w:val="28"/>
          <w:szCs w:val="28"/>
        </w:rPr>
        <w:t>”</w:t>
      </w:r>
      <w:r w:rsidRPr="00D154A7">
        <w:rPr>
          <w:i/>
          <w:color w:val="000000"/>
          <w:sz w:val="28"/>
          <w:szCs w:val="28"/>
          <w:lang w:val="vi-VN"/>
        </w:rPr>
        <w:t xml:space="preserve"> </w:t>
      </w:r>
      <w:r>
        <w:rPr>
          <w:color w:val="000000"/>
          <w:sz w:val="28"/>
          <w:szCs w:val="28"/>
        </w:rPr>
        <w:t xml:space="preserve">- </w:t>
      </w:r>
      <w:r w:rsidRPr="00D154A7">
        <w:rPr>
          <w:color w:val="000000"/>
          <w:sz w:val="28"/>
          <w:szCs w:val="28"/>
          <w:lang w:val="vi-VN"/>
        </w:rPr>
        <w:t>điểm b khoản 2 Điều 56</w:t>
      </w:r>
      <w:r>
        <w:rPr>
          <w:color w:val="000000"/>
          <w:sz w:val="28"/>
          <w:szCs w:val="28"/>
        </w:rPr>
        <w:t>- nhưng chưa quy định cho công chức, viên chức của Ban quản  lý khu công nghệ cao).</w:t>
      </w:r>
      <w:r>
        <w:rPr>
          <w:rStyle w:val="FootnoteReference"/>
          <w:color w:val="000000"/>
          <w:sz w:val="28"/>
          <w:szCs w:val="28"/>
        </w:rPr>
        <w:footnoteReference w:id="1"/>
      </w:r>
    </w:p>
    <w:p w14:paraId="360F362B" w14:textId="77777777" w:rsidR="00F130F5" w:rsidRPr="00D154A7" w:rsidRDefault="00F130F5" w:rsidP="00F130F5">
      <w:pPr>
        <w:snapToGrid w:val="0"/>
        <w:spacing w:before="120" w:after="120"/>
        <w:ind w:firstLine="720"/>
        <w:jc w:val="both"/>
        <w:rPr>
          <w:i/>
          <w:color w:val="000000"/>
          <w:sz w:val="28"/>
          <w:szCs w:val="28"/>
        </w:rPr>
      </w:pPr>
      <w:r>
        <w:rPr>
          <w:color w:val="000000"/>
          <w:sz w:val="28"/>
          <w:szCs w:val="28"/>
        </w:rPr>
        <w:lastRenderedPageBreak/>
        <w:t xml:space="preserve">- Khoản 4 Điều 15 Nghị định 74/2017/NĐ-CP </w:t>
      </w:r>
      <w:r w:rsidRPr="00D154A7">
        <w:rPr>
          <w:color w:val="000000"/>
          <w:sz w:val="28"/>
          <w:szCs w:val="28"/>
        </w:rPr>
        <w:t>quy định cơ chế, chính sách đặc thù đối với Khu Công nghệ cao Hòa Lạc</w:t>
      </w:r>
      <w:r>
        <w:rPr>
          <w:color w:val="000000"/>
          <w:sz w:val="28"/>
          <w:szCs w:val="28"/>
        </w:rPr>
        <w:t>: “</w:t>
      </w:r>
      <w:r w:rsidRPr="00D154A7">
        <w:rPr>
          <w:i/>
          <w:color w:val="000000"/>
          <w:sz w:val="28"/>
          <w:szCs w:val="28"/>
          <w:lang w:val="vi-VN"/>
        </w:rPr>
        <w:t>Ban Quản lý lập biên bản đối với các vi phạm hành chính trong lĩnh vực quy hoạch, xây dựng, đất đai, môi trường, đầu tư, lao động tại Khu Công nghệ cao và chuyển biên bản đến người có thẩm quyền xử phạt vi phạm hành chính để xử lý theo quy định”</w:t>
      </w:r>
      <w:r>
        <w:rPr>
          <w:i/>
          <w:color w:val="000000"/>
          <w:sz w:val="28"/>
          <w:szCs w:val="28"/>
        </w:rPr>
        <w:t>.</w:t>
      </w:r>
    </w:p>
    <w:p w14:paraId="714AD8B7" w14:textId="5CB42471" w:rsidR="00F130F5" w:rsidRPr="00F130F5" w:rsidRDefault="00F130F5" w:rsidP="00F130F5">
      <w:pPr>
        <w:snapToGrid w:val="0"/>
        <w:spacing w:before="120" w:after="120"/>
        <w:ind w:firstLine="720"/>
        <w:jc w:val="both"/>
        <w:rPr>
          <w:color w:val="000000"/>
          <w:sz w:val="28"/>
          <w:szCs w:val="28"/>
        </w:rPr>
      </w:pPr>
      <w:r w:rsidRPr="0008626B">
        <w:rPr>
          <w:b/>
          <w:bCs/>
          <w:i/>
          <w:iCs/>
          <w:color w:val="000000"/>
          <w:sz w:val="28"/>
          <w:szCs w:val="28"/>
        </w:rPr>
        <w:t>Biện pháp xử lý:</w:t>
      </w:r>
      <w:r w:rsidRPr="0008626B">
        <w:rPr>
          <w:color w:val="000000"/>
          <w:sz w:val="28"/>
          <w:szCs w:val="28"/>
        </w:rPr>
        <w:t xml:space="preserve"> để đảm bảo tính kịp thời, khả</w:t>
      </w:r>
      <w:r>
        <w:rPr>
          <w:color w:val="000000"/>
          <w:sz w:val="28"/>
          <w:szCs w:val="28"/>
        </w:rPr>
        <w:t xml:space="preserve"> thi,</w:t>
      </w:r>
      <w:r w:rsidRPr="0008626B">
        <w:rPr>
          <w:color w:val="000000"/>
          <w:sz w:val="28"/>
          <w:szCs w:val="28"/>
        </w:rPr>
        <w:t xml:space="preserve"> hiệu quả công tác xử lý vi phạm và thống nhất với các thẩm quyền về quản lý nhà nước trong các lĩnh vực tại khu công nghệ cao, Bộ KH&amp;CN đề xuất quy định tại điểm b khoản 15 Điều 36 Dự thảo Nghị định về </w:t>
      </w:r>
      <w:r>
        <w:rPr>
          <w:color w:val="000000"/>
          <w:sz w:val="28"/>
          <w:szCs w:val="28"/>
        </w:rPr>
        <w:t xml:space="preserve">thẩm quyền </w:t>
      </w:r>
      <w:r w:rsidRPr="0008626B">
        <w:rPr>
          <w:color w:val="000000"/>
          <w:sz w:val="28"/>
          <w:szCs w:val="28"/>
        </w:rPr>
        <w:t>lập biên bản vi phạm hành chính đối với công chức, viên chức thuộc Ban quản lý khu công nghệ cao được giao nhiệm vụ thuộc phạm vi vi phạm.</w:t>
      </w:r>
    </w:p>
    <w:p w14:paraId="3E14CBF9" w14:textId="5209543A" w:rsidR="00DE3AE2" w:rsidRPr="00DE3AE2" w:rsidRDefault="00250872" w:rsidP="00DE3AE2">
      <w:pPr>
        <w:snapToGrid w:val="0"/>
        <w:spacing w:before="120" w:after="120"/>
        <w:ind w:firstLine="720"/>
        <w:jc w:val="both"/>
        <w:rPr>
          <w:b/>
          <w:color w:val="000000" w:themeColor="text1"/>
          <w:sz w:val="28"/>
          <w:szCs w:val="28"/>
        </w:rPr>
      </w:pPr>
      <w:r w:rsidRPr="00DE3AE2">
        <w:rPr>
          <w:b/>
          <w:color w:val="000000" w:themeColor="text1"/>
          <w:sz w:val="28"/>
          <w:szCs w:val="28"/>
        </w:rPr>
        <w:t>1</w:t>
      </w:r>
      <w:r>
        <w:rPr>
          <w:b/>
          <w:color w:val="000000" w:themeColor="text1"/>
          <w:sz w:val="28"/>
          <w:szCs w:val="28"/>
        </w:rPr>
        <w:t>0</w:t>
      </w:r>
      <w:r w:rsidR="00DE3AE2" w:rsidRPr="00DE3AE2">
        <w:rPr>
          <w:b/>
          <w:color w:val="000000" w:themeColor="text1"/>
          <w:sz w:val="28"/>
          <w:szCs w:val="28"/>
        </w:rPr>
        <w:t xml:space="preserve">. Quy định về </w:t>
      </w:r>
      <w:r w:rsidR="00BE5180">
        <w:rPr>
          <w:b/>
          <w:color w:val="000000" w:themeColor="text1"/>
          <w:sz w:val="28"/>
          <w:szCs w:val="28"/>
        </w:rPr>
        <w:t>các thẩm quyền liên quan đến quản lý lao động của Ban quản lý khu công nghệ cao</w:t>
      </w:r>
    </w:p>
    <w:p w14:paraId="7110ECAD" w14:textId="1E3F6346" w:rsidR="00BE5180" w:rsidRDefault="00BE5180" w:rsidP="00BE5180">
      <w:pPr>
        <w:snapToGrid w:val="0"/>
        <w:spacing w:before="120"/>
        <w:ind w:firstLine="720"/>
        <w:jc w:val="both"/>
        <w:rPr>
          <w:rFonts w:eastAsia="Batang"/>
          <w:sz w:val="28"/>
          <w:szCs w:val="28"/>
          <w:lang w:eastAsia="ko-KR"/>
        </w:rPr>
      </w:pPr>
      <w:bookmarkStart w:id="1" w:name="_Hlk133137180"/>
      <w:r>
        <w:rPr>
          <w:rFonts w:eastAsia="Batang"/>
          <w:sz w:val="28"/>
          <w:szCs w:val="28"/>
          <w:lang w:eastAsia="ko-KR"/>
        </w:rPr>
        <w:t xml:space="preserve">- Bộ Luật Lao động và Nghị định số </w:t>
      </w:r>
      <w:r w:rsidRPr="00B61806">
        <w:rPr>
          <w:rFonts w:eastAsia="Batang"/>
          <w:sz w:val="28"/>
          <w:szCs w:val="28"/>
          <w:lang w:eastAsia="ko-KR"/>
        </w:rPr>
        <w:t>145/NĐ-CP</w:t>
      </w:r>
      <w:r>
        <w:rPr>
          <w:rFonts w:eastAsia="Batang"/>
          <w:sz w:val="28"/>
          <w:szCs w:val="28"/>
          <w:lang w:eastAsia="ko-KR"/>
        </w:rPr>
        <w:t xml:space="preserve"> của Chính phủ về </w:t>
      </w:r>
      <w:r w:rsidRPr="00592519">
        <w:rPr>
          <w:rFonts w:eastAsia="Batang"/>
          <w:sz w:val="28"/>
          <w:szCs w:val="28"/>
          <w:lang w:eastAsia="ko-KR"/>
        </w:rPr>
        <w:t>quy định chi tiết và hướng dẫn thi hành một số nội dung về điều kiện lao động và quan hệ lao động</w:t>
      </w:r>
      <w:r w:rsidRPr="00B61806">
        <w:rPr>
          <w:rFonts w:eastAsia="Batang"/>
          <w:sz w:val="28"/>
          <w:szCs w:val="28"/>
          <w:lang w:eastAsia="ko-KR"/>
        </w:rPr>
        <w:t>, Nghị định số 152/2020/NĐ-CP</w:t>
      </w:r>
      <w:r>
        <w:rPr>
          <w:rFonts w:eastAsia="Batang"/>
          <w:sz w:val="28"/>
          <w:szCs w:val="28"/>
          <w:lang w:eastAsia="ko-KR"/>
        </w:rPr>
        <w:t xml:space="preserve"> </w:t>
      </w:r>
      <w:r w:rsidRPr="00592519">
        <w:rPr>
          <w:rFonts w:eastAsia="Batang"/>
          <w:sz w:val="28"/>
          <w:szCs w:val="28"/>
          <w:lang w:eastAsia="ko-KR"/>
        </w:rPr>
        <w:t>quy định về người lao động nước ngoài làm việc tại Việt Nam và tuyển dụng, quản lý người lao động Việt Nam làm việc cho tổ chức, cá nhân nước ngoài tại Việt Nam</w:t>
      </w:r>
      <w:r w:rsidRPr="00B61806">
        <w:rPr>
          <w:rFonts w:eastAsia="Batang"/>
          <w:sz w:val="28"/>
          <w:szCs w:val="28"/>
          <w:lang w:eastAsia="ko-KR"/>
        </w:rPr>
        <w:t xml:space="preserve"> </w:t>
      </w:r>
      <w:r>
        <w:rPr>
          <w:rFonts w:eastAsia="Batang"/>
          <w:sz w:val="28"/>
          <w:szCs w:val="28"/>
          <w:lang w:eastAsia="ko-KR"/>
        </w:rPr>
        <w:t xml:space="preserve">giao một số thẩm quyền về quản lý lao động (bao gồm quản lý lao động trong khu công nghệ cao) cho Ủy ban nhân cấp tỉnh và cơ quan chuyên môn về lao động thuộc Ủy ban nhân dân cấp tỉnh. </w:t>
      </w:r>
    </w:p>
    <w:p w14:paraId="729E0545" w14:textId="04A21E14" w:rsidR="00BE5180" w:rsidRDefault="00BE5180" w:rsidP="00BE5180">
      <w:pPr>
        <w:snapToGrid w:val="0"/>
        <w:spacing w:before="120"/>
        <w:ind w:firstLine="720"/>
        <w:jc w:val="both"/>
        <w:rPr>
          <w:rFonts w:eastAsia="Batang"/>
          <w:sz w:val="28"/>
          <w:szCs w:val="28"/>
          <w:lang w:eastAsia="ko-KR"/>
        </w:rPr>
      </w:pPr>
      <w:r>
        <w:rPr>
          <w:rFonts w:eastAsia="Batang"/>
          <w:sz w:val="28"/>
          <w:szCs w:val="28"/>
          <w:lang w:eastAsia="ko-KR"/>
        </w:rPr>
        <w:t xml:space="preserve">- Điểm đ khoản 2 Điều 68 Nghị định số </w:t>
      </w:r>
      <w:r w:rsidRPr="00B61806">
        <w:rPr>
          <w:rFonts w:eastAsia="Batang"/>
          <w:sz w:val="28"/>
          <w:szCs w:val="28"/>
          <w:lang w:eastAsia="ko-KR"/>
        </w:rPr>
        <w:t>35/2022/NĐ-CP quy định về quản lý khu công nghiệp và khu kinh tế</w:t>
      </w:r>
      <w:r>
        <w:rPr>
          <w:rFonts w:eastAsia="Batang"/>
          <w:sz w:val="28"/>
          <w:szCs w:val="28"/>
          <w:lang w:eastAsia="ko-KR"/>
        </w:rPr>
        <w:t xml:space="preserve"> quy định một số thẩm quyền về quản lý lao động đối với Ban quản lý khu công nghiêp, khu kinh tế, đồng thời quy định sửa đổi một số nội dung tại Nghị định số </w:t>
      </w:r>
      <w:r w:rsidRPr="00B61806">
        <w:rPr>
          <w:rFonts w:eastAsia="Batang"/>
          <w:sz w:val="28"/>
          <w:szCs w:val="28"/>
          <w:lang w:eastAsia="ko-KR"/>
        </w:rPr>
        <w:t>145/NĐ-CP, Nghị định số 152/2020/NĐ-CP</w:t>
      </w:r>
      <w:r>
        <w:rPr>
          <w:rFonts w:eastAsia="Batang"/>
          <w:sz w:val="28"/>
          <w:szCs w:val="28"/>
          <w:lang w:eastAsia="ko-KR"/>
        </w:rPr>
        <w:t>.</w:t>
      </w:r>
    </w:p>
    <w:p w14:paraId="6CC3CD1F" w14:textId="64172BB6" w:rsidR="00BE5180" w:rsidRDefault="00BE5180" w:rsidP="00BE5180">
      <w:pPr>
        <w:snapToGrid w:val="0"/>
        <w:spacing w:before="120"/>
        <w:ind w:firstLine="720"/>
        <w:jc w:val="both"/>
        <w:rPr>
          <w:rFonts w:eastAsia="Batang"/>
          <w:sz w:val="28"/>
          <w:szCs w:val="28"/>
          <w:lang w:eastAsia="ko-KR"/>
        </w:rPr>
      </w:pPr>
      <w:r w:rsidRPr="0008626B">
        <w:rPr>
          <w:b/>
          <w:bCs/>
          <w:i/>
          <w:iCs/>
          <w:color w:val="000000"/>
          <w:sz w:val="28"/>
          <w:szCs w:val="28"/>
        </w:rPr>
        <w:t>Biện pháp xử lý:</w:t>
      </w:r>
      <w:r>
        <w:rPr>
          <w:b/>
          <w:bCs/>
          <w:i/>
          <w:iCs/>
          <w:color w:val="000000"/>
          <w:sz w:val="28"/>
          <w:szCs w:val="28"/>
        </w:rPr>
        <w:t xml:space="preserve"> </w:t>
      </w:r>
      <w:r w:rsidR="00731D19">
        <w:rPr>
          <w:rFonts w:eastAsia="Batang"/>
          <w:sz w:val="28"/>
          <w:szCs w:val="28"/>
          <w:lang w:eastAsia="ko-KR"/>
        </w:rPr>
        <w:t xml:space="preserve">Cần quy định các thẩm </w:t>
      </w:r>
      <w:r w:rsidRPr="00B61806">
        <w:rPr>
          <w:rFonts w:eastAsia="Batang"/>
          <w:sz w:val="28"/>
          <w:szCs w:val="28"/>
          <w:lang w:eastAsia="ko-KR"/>
        </w:rPr>
        <w:t xml:space="preserve">liên quan đến quản lý lao động </w:t>
      </w:r>
      <w:r w:rsidR="00731D19">
        <w:rPr>
          <w:rFonts w:eastAsia="Batang"/>
          <w:sz w:val="28"/>
          <w:szCs w:val="28"/>
          <w:lang w:eastAsia="ko-KR"/>
        </w:rPr>
        <w:t xml:space="preserve">đối với </w:t>
      </w:r>
      <w:r w:rsidRPr="00B61806">
        <w:rPr>
          <w:rFonts w:eastAsia="Batang"/>
          <w:sz w:val="28"/>
          <w:szCs w:val="28"/>
          <w:lang w:eastAsia="ko-KR"/>
        </w:rPr>
        <w:t xml:space="preserve">Ban quản lý các khu công nghệ </w:t>
      </w:r>
      <w:r w:rsidR="00731D19">
        <w:rPr>
          <w:rFonts w:eastAsia="Batang"/>
          <w:sz w:val="28"/>
          <w:szCs w:val="28"/>
          <w:lang w:eastAsia="ko-KR"/>
        </w:rPr>
        <w:t>cao để đảm bảo giải quyết các</w:t>
      </w:r>
      <w:r w:rsidRPr="00B61806">
        <w:rPr>
          <w:rFonts w:eastAsia="Batang"/>
          <w:sz w:val="28"/>
          <w:szCs w:val="28"/>
          <w:lang w:eastAsia="ko-KR"/>
        </w:rPr>
        <w:t xml:space="preserve"> thủ tục hành chính “một cửa, tại chỗ”, góp phần đơn giản hóa, rút ngắn thời gian và tạo thuận lợi cho các nhà đầu tư, </w:t>
      </w:r>
      <w:r w:rsidR="00731D19">
        <w:rPr>
          <w:rFonts w:eastAsia="Batang"/>
          <w:sz w:val="28"/>
          <w:szCs w:val="28"/>
          <w:lang w:eastAsia="ko-KR"/>
        </w:rPr>
        <w:t>và</w:t>
      </w:r>
      <w:r w:rsidRPr="00B61806">
        <w:rPr>
          <w:rFonts w:eastAsia="Batang"/>
          <w:sz w:val="28"/>
          <w:szCs w:val="28"/>
          <w:lang w:eastAsia="ko-KR"/>
        </w:rPr>
        <w:t xml:space="preserve"> nâng cao hiệu lực, hiệu quả quản lý nhà nước</w:t>
      </w:r>
      <w:r w:rsidR="00731D19">
        <w:rPr>
          <w:rFonts w:eastAsia="Batang"/>
          <w:sz w:val="28"/>
          <w:szCs w:val="28"/>
          <w:lang w:eastAsia="ko-KR"/>
        </w:rPr>
        <w:t xml:space="preserve"> tại các khu công nghệ cao</w:t>
      </w:r>
      <w:r w:rsidRPr="00B61806">
        <w:rPr>
          <w:rFonts w:eastAsia="Batang"/>
          <w:sz w:val="28"/>
          <w:szCs w:val="28"/>
          <w:lang w:eastAsia="ko-KR"/>
        </w:rPr>
        <w:t xml:space="preserve">. </w:t>
      </w:r>
    </w:p>
    <w:p w14:paraId="1F66CE67" w14:textId="6E63265E" w:rsidR="00BE5180" w:rsidRPr="00B61806" w:rsidRDefault="00BE5180" w:rsidP="00BE5180">
      <w:pPr>
        <w:snapToGrid w:val="0"/>
        <w:spacing w:before="120"/>
        <w:ind w:firstLine="720"/>
        <w:jc w:val="both"/>
        <w:rPr>
          <w:rFonts w:eastAsia="Batang"/>
          <w:sz w:val="28"/>
          <w:szCs w:val="28"/>
          <w:lang w:eastAsia="ko-KR"/>
        </w:rPr>
      </w:pPr>
      <w:r w:rsidRPr="00B61806">
        <w:rPr>
          <w:rFonts w:eastAsia="Batang"/>
          <w:sz w:val="28"/>
          <w:szCs w:val="28"/>
          <w:lang w:eastAsia="ko-KR"/>
        </w:rPr>
        <w:lastRenderedPageBreak/>
        <w:t xml:space="preserve">+ Đối với các thẩm quyền được Bộ luật Lao động 2019 và Luật Người lao động Việt Nam đi làm việc ở nước ngoài theo hợp đồng năm 2020 giao cho cơ quan chuyên môn trực thuộc Uỷ ban nhân dân cấp tỉnh: đề nghị quy định </w:t>
      </w:r>
      <w:r>
        <w:rPr>
          <w:rFonts w:eastAsia="Batang"/>
          <w:sz w:val="28"/>
          <w:szCs w:val="28"/>
          <w:lang w:eastAsia="ko-KR"/>
        </w:rPr>
        <w:t xml:space="preserve">tại dự thảo Nghị định </w:t>
      </w:r>
      <w:r w:rsidRPr="00B61806">
        <w:rPr>
          <w:rFonts w:eastAsia="Batang"/>
          <w:sz w:val="28"/>
          <w:szCs w:val="28"/>
          <w:lang w:eastAsia="ko-KR"/>
        </w:rPr>
        <w:t>Ban quản lý khu công nghệ cao thực hiện theo nhiệm vụ, quyền hạn của cơ quan chuyên môn về lao động thuộc Uỷ ban nhân dân cấp tỉnh đối với lao động làm việc trong khu công nghệ cao;  Đối với các thẩm quyền được Bộ luật Lao động 2019 giao cho Uỷ ban nhân dân cấp tỉnh: quy định Uỷ ban nhân dân cấp tỉnh ủy quyền cho Ban quản lý khu công nghệ cao</w:t>
      </w:r>
      <w:r>
        <w:rPr>
          <w:rFonts w:eastAsia="Batang"/>
          <w:sz w:val="28"/>
          <w:szCs w:val="28"/>
          <w:lang w:eastAsia="ko-KR"/>
        </w:rPr>
        <w:t>.</w:t>
      </w:r>
    </w:p>
    <w:p w14:paraId="4608FA05" w14:textId="77777777" w:rsidR="00BE5180" w:rsidRPr="00B61806" w:rsidRDefault="00BE5180" w:rsidP="00BE5180">
      <w:pPr>
        <w:snapToGrid w:val="0"/>
        <w:spacing w:before="120"/>
        <w:ind w:firstLine="720"/>
        <w:jc w:val="both"/>
        <w:rPr>
          <w:rFonts w:eastAsia="Batang"/>
          <w:sz w:val="28"/>
          <w:szCs w:val="28"/>
          <w:lang w:eastAsia="ko-KR"/>
        </w:rPr>
      </w:pPr>
      <w:r w:rsidRPr="00B61806">
        <w:rPr>
          <w:rFonts w:eastAsia="Batang"/>
          <w:sz w:val="28"/>
          <w:szCs w:val="28"/>
          <w:lang w:eastAsia="ko-KR"/>
        </w:rPr>
        <w:t>+ Đối với một số thẩm quyền được giao tại các Nghị định số 145/NĐ-CP, Nghị định số 152/2020/NĐ-CP cho Sở Lao động – Thương binh và Xã hội</w:t>
      </w:r>
      <w:r>
        <w:rPr>
          <w:rFonts w:eastAsia="Batang"/>
          <w:sz w:val="28"/>
          <w:szCs w:val="28"/>
          <w:lang w:eastAsia="ko-KR"/>
        </w:rPr>
        <w:t>:</w:t>
      </w:r>
      <w:r w:rsidRPr="00B61806">
        <w:rPr>
          <w:rFonts w:eastAsia="Batang"/>
          <w:sz w:val="28"/>
          <w:szCs w:val="28"/>
          <w:lang w:eastAsia="ko-KR"/>
        </w:rPr>
        <w:t xml:space="preserve"> đề nghị sửa đổi</w:t>
      </w:r>
      <w:r>
        <w:rPr>
          <w:rFonts w:eastAsia="Batang"/>
          <w:sz w:val="28"/>
          <w:szCs w:val="28"/>
          <w:lang w:eastAsia="ko-KR"/>
        </w:rPr>
        <w:t xml:space="preserve">, </w:t>
      </w:r>
      <w:r w:rsidRPr="00B61806">
        <w:rPr>
          <w:rFonts w:eastAsia="Batang"/>
          <w:sz w:val="28"/>
          <w:szCs w:val="28"/>
          <w:lang w:eastAsia="ko-KR"/>
        </w:rPr>
        <w:t xml:space="preserve">bổ sung một số nội dung </w:t>
      </w:r>
      <w:r>
        <w:rPr>
          <w:rFonts w:eastAsia="Batang"/>
          <w:sz w:val="28"/>
          <w:szCs w:val="28"/>
          <w:lang w:eastAsia="ko-KR"/>
        </w:rPr>
        <w:t xml:space="preserve">tại </w:t>
      </w:r>
      <w:r w:rsidRPr="0094702C">
        <w:rPr>
          <w:rFonts w:eastAsia="Batang"/>
          <w:sz w:val="28"/>
          <w:szCs w:val="28"/>
          <w:lang w:eastAsia="ko-KR"/>
        </w:rPr>
        <w:t>Nghị định số 145/NĐ-CP</w:t>
      </w:r>
      <w:r>
        <w:rPr>
          <w:rFonts w:eastAsia="Batang"/>
          <w:sz w:val="28"/>
          <w:szCs w:val="28"/>
          <w:lang w:eastAsia="ko-KR"/>
        </w:rPr>
        <w:t xml:space="preserve"> và </w:t>
      </w:r>
      <w:r w:rsidRPr="0094702C">
        <w:rPr>
          <w:rFonts w:eastAsia="Batang"/>
          <w:sz w:val="28"/>
          <w:szCs w:val="28"/>
          <w:lang w:eastAsia="ko-KR"/>
        </w:rPr>
        <w:t xml:space="preserve">Nghị định số 152/2020/NĐ-CP </w:t>
      </w:r>
      <w:r w:rsidRPr="00B61806">
        <w:rPr>
          <w:rFonts w:eastAsia="Batang"/>
          <w:sz w:val="28"/>
          <w:szCs w:val="28"/>
          <w:lang w:eastAsia="ko-KR"/>
        </w:rPr>
        <w:t xml:space="preserve">để giao cho Ban quản lý khu </w:t>
      </w:r>
      <w:r>
        <w:rPr>
          <w:rFonts w:eastAsia="Batang"/>
          <w:sz w:val="28"/>
          <w:szCs w:val="28"/>
          <w:lang w:eastAsia="ko-KR"/>
        </w:rPr>
        <w:t>công nghệ cao</w:t>
      </w:r>
      <w:r w:rsidRPr="00B61806">
        <w:rPr>
          <w:rFonts w:eastAsia="Batang"/>
          <w:sz w:val="28"/>
          <w:szCs w:val="28"/>
          <w:lang w:eastAsia="ko-KR"/>
        </w:rPr>
        <w:t xml:space="preserve"> thực hiện đối với hoạt động quản lý lao động trong khu </w:t>
      </w:r>
      <w:r>
        <w:rPr>
          <w:rFonts w:eastAsia="Batang"/>
          <w:sz w:val="28"/>
          <w:szCs w:val="28"/>
          <w:lang w:eastAsia="ko-KR"/>
        </w:rPr>
        <w:t>công nghệ cao</w:t>
      </w:r>
      <w:r>
        <w:rPr>
          <w:rStyle w:val="FootnoteReference"/>
          <w:rFonts w:eastAsia="Batang"/>
          <w:sz w:val="28"/>
          <w:szCs w:val="28"/>
          <w:lang w:eastAsia="ko-KR"/>
        </w:rPr>
        <w:footnoteReference w:id="2"/>
      </w:r>
      <w:r w:rsidRPr="00B61806">
        <w:rPr>
          <w:rFonts w:eastAsia="Batang"/>
          <w:sz w:val="28"/>
          <w:szCs w:val="28"/>
          <w:lang w:eastAsia="ko-KR"/>
        </w:rPr>
        <w:t xml:space="preserve">. </w:t>
      </w:r>
    </w:p>
    <w:p w14:paraId="616C58EC" w14:textId="77777777" w:rsidR="00BE5180" w:rsidRPr="00B61806" w:rsidRDefault="00BE5180" w:rsidP="00BE5180">
      <w:pPr>
        <w:snapToGrid w:val="0"/>
        <w:spacing w:before="120"/>
        <w:ind w:firstLine="720"/>
        <w:jc w:val="both"/>
        <w:rPr>
          <w:rFonts w:eastAsia="Batang"/>
          <w:sz w:val="28"/>
          <w:szCs w:val="28"/>
          <w:lang w:eastAsia="ko-KR"/>
        </w:rPr>
      </w:pPr>
      <w:r w:rsidRPr="00B61806">
        <w:rPr>
          <w:rFonts w:eastAsia="Batang"/>
          <w:sz w:val="28"/>
          <w:szCs w:val="28"/>
          <w:lang w:eastAsia="ko-KR"/>
        </w:rPr>
        <w:t xml:space="preserve">+ Quy định trách nhiệm của Ban quản lý khu </w:t>
      </w:r>
      <w:r>
        <w:rPr>
          <w:rFonts w:eastAsia="Batang"/>
          <w:sz w:val="28"/>
          <w:szCs w:val="28"/>
          <w:lang w:eastAsia="ko-KR"/>
        </w:rPr>
        <w:t>công nghệ</w:t>
      </w:r>
      <w:r w:rsidRPr="00B61806">
        <w:rPr>
          <w:rFonts w:eastAsia="Batang"/>
          <w:sz w:val="28"/>
          <w:szCs w:val="28"/>
          <w:lang w:eastAsia="ko-KR"/>
        </w:rPr>
        <w:t xml:space="preserve"> trong việc tổng hợp và báo cáo các cấp và Sở Lao động – Thương binh và Xã hội, để đảm bảo sự thống nhất trong hoạt động quản lý nhà nước về lao động trên địa bàn.</w:t>
      </w:r>
      <w:bookmarkEnd w:id="1"/>
    </w:p>
    <w:p w14:paraId="149C3E0A" w14:textId="77777777" w:rsidR="00BE5180" w:rsidRPr="00B61806" w:rsidRDefault="00BE5180" w:rsidP="00BE5180">
      <w:pPr>
        <w:snapToGrid w:val="0"/>
        <w:spacing w:before="120"/>
        <w:ind w:firstLine="720"/>
        <w:jc w:val="both"/>
        <w:rPr>
          <w:rFonts w:eastAsia="Batang"/>
          <w:sz w:val="28"/>
          <w:szCs w:val="28"/>
          <w:lang w:eastAsia="ko-KR"/>
        </w:rPr>
      </w:pPr>
      <w:r>
        <w:rPr>
          <w:rFonts w:eastAsia="Batang"/>
          <w:sz w:val="28"/>
          <w:szCs w:val="28"/>
          <w:lang w:eastAsia="ko-KR"/>
        </w:rPr>
        <w:t>+ Theo đó, dự thảo Nghị định bổ sung Điều 49 về</w:t>
      </w:r>
      <w:r w:rsidRPr="00B61806">
        <w:rPr>
          <w:rFonts w:eastAsia="Batang"/>
          <w:sz w:val="28"/>
          <w:szCs w:val="28"/>
          <w:lang w:eastAsia="ko-KR"/>
        </w:rPr>
        <w:t xml:space="preserve"> sửa đổi, bổ sung Nghị định số 152/2020/NĐ-CP (Bổ sung khoản 3 vào </w:t>
      </w:r>
      <w:bookmarkStart w:id="2" w:name="dc_8"/>
      <w:r w:rsidRPr="00B61806">
        <w:rPr>
          <w:rFonts w:eastAsia="Batang"/>
          <w:sz w:val="28"/>
          <w:szCs w:val="28"/>
          <w:lang w:eastAsia="ko-KR"/>
        </w:rPr>
        <w:t xml:space="preserve">Điều </w:t>
      </w:r>
      <w:bookmarkEnd w:id="2"/>
      <w:r w:rsidRPr="00B61806">
        <w:rPr>
          <w:rFonts w:eastAsia="Batang"/>
          <w:sz w:val="28"/>
          <w:szCs w:val="28"/>
          <w:lang w:eastAsia="ko-KR"/>
        </w:rPr>
        <w:t xml:space="preserve">6, Bổ sung Điều 21a sau Điều 21); Điều </w:t>
      </w:r>
      <w:r>
        <w:rPr>
          <w:rFonts w:eastAsia="Batang"/>
          <w:sz w:val="28"/>
          <w:szCs w:val="28"/>
          <w:lang w:eastAsia="ko-KR"/>
        </w:rPr>
        <w:t>50</w:t>
      </w:r>
      <w:r w:rsidRPr="00B61806">
        <w:rPr>
          <w:rFonts w:eastAsia="Batang"/>
          <w:sz w:val="28"/>
          <w:szCs w:val="28"/>
          <w:lang w:eastAsia="ko-KR"/>
        </w:rPr>
        <w:t xml:space="preserve"> về sửa đổi, bổ sung Nghị định số 145/2020/NĐ-CP (Bổ sung </w:t>
      </w:r>
      <w:bookmarkStart w:id="3" w:name="dc_9"/>
      <w:r w:rsidRPr="00B61806">
        <w:rPr>
          <w:rFonts w:eastAsia="Batang"/>
          <w:sz w:val="28"/>
          <w:szCs w:val="28"/>
          <w:lang w:eastAsia="ko-KR"/>
        </w:rPr>
        <w:t>khoản 4 vào Điều 4</w:t>
      </w:r>
      <w:bookmarkEnd w:id="3"/>
      <w:r w:rsidRPr="00B61806">
        <w:rPr>
          <w:rFonts w:eastAsia="Batang"/>
          <w:sz w:val="28"/>
          <w:szCs w:val="28"/>
          <w:lang w:eastAsia="ko-KR"/>
        </w:rPr>
        <w:t xml:space="preserve">, Bổ sung thêm khoản 5 vào Điều 31, Bổ sung khoản 4 Điều 62). Đồng thời, </w:t>
      </w:r>
      <w:r>
        <w:rPr>
          <w:rFonts w:eastAsia="Batang"/>
          <w:sz w:val="28"/>
          <w:szCs w:val="28"/>
          <w:lang w:eastAsia="ko-KR"/>
        </w:rPr>
        <w:t xml:space="preserve">do các Điều trên tiếp tục sửa đổi các nội dung </w:t>
      </w:r>
      <w:r w:rsidRPr="00B61806">
        <w:rPr>
          <w:rFonts w:eastAsia="Batang"/>
          <w:sz w:val="28"/>
          <w:szCs w:val="28"/>
          <w:lang w:eastAsia="ko-KR"/>
        </w:rPr>
        <w:t>Nghị định số 35/2022/NĐ-CP</w:t>
      </w:r>
      <w:r w:rsidRPr="00143120">
        <w:rPr>
          <w:rFonts w:eastAsia="Batang"/>
          <w:sz w:val="28"/>
          <w:szCs w:val="28"/>
          <w:lang w:eastAsia="ko-KR"/>
        </w:rPr>
        <w:t xml:space="preserve"> </w:t>
      </w:r>
      <w:r>
        <w:rPr>
          <w:rFonts w:eastAsia="Batang"/>
          <w:sz w:val="28"/>
          <w:szCs w:val="28"/>
          <w:lang w:eastAsia="ko-KR"/>
        </w:rPr>
        <w:t xml:space="preserve">đã sửa đổi, bổ sung đối với </w:t>
      </w:r>
      <w:r w:rsidRPr="0094702C">
        <w:rPr>
          <w:rFonts w:eastAsia="Batang"/>
          <w:sz w:val="28"/>
          <w:szCs w:val="28"/>
          <w:lang w:eastAsia="ko-KR"/>
        </w:rPr>
        <w:t>Nghị định số 152/2020/NĐ-CP</w:t>
      </w:r>
      <w:r>
        <w:rPr>
          <w:rFonts w:eastAsia="Batang"/>
          <w:sz w:val="28"/>
          <w:szCs w:val="28"/>
          <w:lang w:eastAsia="ko-KR"/>
        </w:rPr>
        <w:t xml:space="preserve"> và </w:t>
      </w:r>
      <w:r w:rsidRPr="0094702C">
        <w:rPr>
          <w:rFonts w:eastAsia="Batang"/>
          <w:sz w:val="28"/>
          <w:szCs w:val="28"/>
          <w:lang w:eastAsia="ko-KR"/>
        </w:rPr>
        <w:t>Nghị định số 145/2020/NĐ-CP</w:t>
      </w:r>
      <w:r>
        <w:rPr>
          <w:rFonts w:eastAsia="Batang"/>
          <w:sz w:val="28"/>
          <w:szCs w:val="28"/>
          <w:lang w:eastAsia="ko-KR"/>
        </w:rPr>
        <w:t xml:space="preserve"> (trong đó </w:t>
      </w:r>
      <w:r w:rsidRPr="00B61806">
        <w:rPr>
          <w:rFonts w:eastAsia="Batang"/>
          <w:sz w:val="28"/>
          <w:szCs w:val="28"/>
          <w:lang w:eastAsia="ko-KR"/>
        </w:rPr>
        <w:t>đã đồng thời bao gồm các quy định phù hợp với quản lý lao động của Ban quản lý khu công nghiệp, khu kinh tế</w:t>
      </w:r>
      <w:r>
        <w:rPr>
          <w:rFonts w:eastAsia="Batang"/>
          <w:sz w:val="28"/>
          <w:szCs w:val="28"/>
          <w:lang w:eastAsia="ko-KR"/>
        </w:rPr>
        <w:t>),</w:t>
      </w:r>
      <w:r w:rsidRPr="00B61806">
        <w:rPr>
          <w:rFonts w:eastAsia="Batang"/>
          <w:sz w:val="28"/>
          <w:szCs w:val="28"/>
          <w:lang w:eastAsia="ko-KR"/>
        </w:rPr>
        <w:t xml:space="preserve"> </w:t>
      </w:r>
      <w:r>
        <w:rPr>
          <w:rFonts w:eastAsia="Batang"/>
          <w:sz w:val="28"/>
          <w:szCs w:val="28"/>
          <w:lang w:eastAsia="ko-KR"/>
        </w:rPr>
        <w:t xml:space="preserve">nên dự thảo Nghị định bổ sung Điều 51 để bãi bỏ các nội dung sửa đổi, bổ sung đối với </w:t>
      </w:r>
      <w:r w:rsidRPr="0094702C">
        <w:rPr>
          <w:rFonts w:eastAsia="Batang"/>
          <w:sz w:val="28"/>
          <w:szCs w:val="28"/>
          <w:lang w:eastAsia="ko-KR"/>
        </w:rPr>
        <w:t>Nghị định số 152/2020/NĐ-CP</w:t>
      </w:r>
      <w:r>
        <w:rPr>
          <w:rFonts w:eastAsia="Batang"/>
          <w:sz w:val="28"/>
          <w:szCs w:val="28"/>
          <w:lang w:eastAsia="ko-KR"/>
        </w:rPr>
        <w:t xml:space="preserve"> và </w:t>
      </w:r>
      <w:r w:rsidRPr="0094702C">
        <w:rPr>
          <w:rFonts w:eastAsia="Batang"/>
          <w:sz w:val="28"/>
          <w:szCs w:val="28"/>
          <w:lang w:eastAsia="ko-KR"/>
        </w:rPr>
        <w:t>Nghị định số 145/2020/NĐ-CP</w:t>
      </w:r>
      <w:r>
        <w:rPr>
          <w:rFonts w:eastAsia="Batang"/>
          <w:sz w:val="28"/>
          <w:szCs w:val="28"/>
          <w:lang w:eastAsia="ko-KR"/>
        </w:rPr>
        <w:t xml:space="preserve"> (Điều 72 và Điều 73) tại </w:t>
      </w:r>
      <w:r w:rsidRPr="0094702C">
        <w:rPr>
          <w:rFonts w:eastAsia="Batang"/>
          <w:sz w:val="28"/>
          <w:szCs w:val="28"/>
          <w:lang w:eastAsia="ko-KR"/>
        </w:rPr>
        <w:t>Nghị định số 35/2022/NĐ-CP</w:t>
      </w:r>
      <w:r w:rsidRPr="00143120">
        <w:rPr>
          <w:rFonts w:eastAsia="Batang"/>
          <w:sz w:val="28"/>
          <w:szCs w:val="28"/>
          <w:lang w:eastAsia="ko-KR"/>
        </w:rPr>
        <w:t xml:space="preserve"> </w:t>
      </w:r>
      <w:r>
        <w:rPr>
          <w:rFonts w:eastAsia="Batang"/>
          <w:sz w:val="28"/>
          <w:szCs w:val="28"/>
          <w:lang w:eastAsia="ko-KR"/>
        </w:rPr>
        <w:t>để thống nhất áp dụng.</w:t>
      </w:r>
    </w:p>
    <w:p w14:paraId="36C95987" w14:textId="77777777" w:rsidR="00BE5180" w:rsidRDefault="00BE5180" w:rsidP="00DE3AE2">
      <w:pPr>
        <w:snapToGrid w:val="0"/>
        <w:spacing w:before="120" w:after="120"/>
        <w:ind w:firstLine="720"/>
        <w:jc w:val="both"/>
        <w:rPr>
          <w:color w:val="000000" w:themeColor="text1"/>
          <w:sz w:val="28"/>
          <w:szCs w:val="28"/>
        </w:rPr>
      </w:pPr>
    </w:p>
    <w:p w14:paraId="04D7EE90" w14:textId="2A377B47" w:rsidR="00F36BF8" w:rsidRPr="00B10D2B" w:rsidRDefault="00B10D2B" w:rsidP="00F36BF8">
      <w:pPr>
        <w:spacing w:before="120" w:after="120"/>
        <w:ind w:firstLine="709"/>
        <w:jc w:val="both"/>
        <w:rPr>
          <w:b/>
          <w:bCs/>
          <w:sz w:val="28"/>
          <w:szCs w:val="28"/>
        </w:rPr>
      </w:pPr>
      <w:r w:rsidRPr="00B10D2B">
        <w:rPr>
          <w:b/>
          <w:sz w:val="28"/>
          <w:szCs w:val="28"/>
        </w:rPr>
        <w:t>1</w:t>
      </w:r>
      <w:r w:rsidR="00DE3AE2">
        <w:rPr>
          <w:b/>
          <w:sz w:val="28"/>
          <w:szCs w:val="28"/>
        </w:rPr>
        <w:t>2</w:t>
      </w:r>
      <w:r w:rsidR="00F36BF8" w:rsidRPr="00B10D2B">
        <w:rPr>
          <w:b/>
          <w:sz w:val="28"/>
          <w:szCs w:val="28"/>
        </w:rPr>
        <w:t xml:space="preserve">. </w:t>
      </w:r>
      <w:r>
        <w:rPr>
          <w:b/>
          <w:bCs/>
          <w:sz w:val="28"/>
          <w:szCs w:val="28"/>
        </w:rPr>
        <w:t>Phạm vi điều chỉnh và đối tượng áp dụng</w:t>
      </w:r>
    </w:p>
    <w:p w14:paraId="572C62C5" w14:textId="77777777" w:rsidR="00F36BF8" w:rsidRPr="00B50AC5" w:rsidRDefault="00F36BF8" w:rsidP="00F36BF8">
      <w:pPr>
        <w:spacing w:before="120" w:after="120"/>
        <w:ind w:firstLine="709"/>
        <w:jc w:val="both"/>
        <w:rPr>
          <w:sz w:val="28"/>
          <w:szCs w:val="28"/>
        </w:rPr>
      </w:pPr>
      <w:r w:rsidRPr="00B50AC5">
        <w:rPr>
          <w:sz w:val="28"/>
          <w:szCs w:val="28"/>
        </w:rPr>
        <w:t>- Điều 51 Luật Công nghệ thông tin quy định Khu công nghệ thông tin là loại hình khu công nghệ cao. Tuy nhiên, các quy định đối với khu công nghệ thông tin tập trung đã được ban hành riêng tại Nghị định 154/2013/NĐ-CP ngày 08/11/2013 quy định về khu công nghệ thông tin tập trung.</w:t>
      </w:r>
    </w:p>
    <w:p w14:paraId="5CD602D8" w14:textId="0A74C926" w:rsidR="00F36BF8" w:rsidRPr="00B50AC5" w:rsidRDefault="00F36BF8" w:rsidP="00F36BF8">
      <w:pPr>
        <w:spacing w:before="120" w:after="120"/>
        <w:ind w:firstLine="709"/>
        <w:jc w:val="both"/>
        <w:rPr>
          <w:b/>
          <w:bCs/>
          <w:sz w:val="28"/>
          <w:szCs w:val="28"/>
        </w:rPr>
      </w:pPr>
      <w:r w:rsidRPr="00B50AC5">
        <w:rPr>
          <w:b/>
          <w:bCs/>
          <w:i/>
          <w:iCs/>
          <w:sz w:val="28"/>
          <w:szCs w:val="28"/>
        </w:rPr>
        <w:t xml:space="preserve">Biện pháp xử lý: </w:t>
      </w:r>
      <w:r w:rsidRPr="00B50AC5">
        <w:rPr>
          <w:sz w:val="28"/>
          <w:szCs w:val="28"/>
        </w:rPr>
        <w:t>Bổ sung quy định tại Điều về phạm vi điều chỉnh và đối tượng áp dụng: “Nghị định này không quy định đối với khu công nghệ thông tin tập trung”</w:t>
      </w:r>
    </w:p>
    <w:p w14:paraId="6687C518" w14:textId="7E4752D7" w:rsidR="00F36BF8" w:rsidRPr="00B10D2B" w:rsidRDefault="00B10D2B" w:rsidP="00F36BF8">
      <w:pPr>
        <w:spacing w:before="120" w:after="120"/>
        <w:ind w:left="709"/>
        <w:jc w:val="both"/>
        <w:rPr>
          <w:b/>
          <w:bCs/>
          <w:sz w:val="28"/>
          <w:szCs w:val="28"/>
        </w:rPr>
      </w:pPr>
      <w:r w:rsidRPr="00B10D2B">
        <w:rPr>
          <w:b/>
          <w:sz w:val="28"/>
          <w:szCs w:val="28"/>
        </w:rPr>
        <w:t>1</w:t>
      </w:r>
      <w:r w:rsidR="00DE3AE2">
        <w:rPr>
          <w:b/>
          <w:sz w:val="28"/>
          <w:szCs w:val="28"/>
        </w:rPr>
        <w:t>3</w:t>
      </w:r>
      <w:r w:rsidR="00F36BF8" w:rsidRPr="00B10D2B">
        <w:rPr>
          <w:b/>
          <w:sz w:val="28"/>
          <w:szCs w:val="28"/>
        </w:rPr>
        <w:t xml:space="preserve">. </w:t>
      </w:r>
      <w:r w:rsidR="00F36BF8" w:rsidRPr="00B10D2B">
        <w:rPr>
          <w:b/>
          <w:bCs/>
          <w:sz w:val="28"/>
          <w:szCs w:val="28"/>
        </w:rPr>
        <w:t>Giải thích từ ngữ khu công nghệ cao</w:t>
      </w:r>
    </w:p>
    <w:p w14:paraId="01A12880" w14:textId="0D7B074A" w:rsidR="00F36BF8" w:rsidRPr="00B50AC5" w:rsidRDefault="00F36BF8" w:rsidP="00F36BF8">
      <w:pPr>
        <w:spacing w:before="120" w:after="120"/>
        <w:ind w:firstLine="709"/>
        <w:jc w:val="both"/>
        <w:rPr>
          <w:sz w:val="28"/>
          <w:szCs w:val="28"/>
        </w:rPr>
      </w:pPr>
      <w:r w:rsidRPr="00B50AC5">
        <w:rPr>
          <w:sz w:val="28"/>
          <w:szCs w:val="28"/>
        </w:rPr>
        <w:lastRenderedPageBreak/>
        <w:t>- Khoản 1 và Điều 31 Luật Công nghệ cao</w:t>
      </w:r>
      <w:r>
        <w:rPr>
          <w:sz w:val="28"/>
          <w:szCs w:val="28"/>
        </w:rPr>
        <w:t xml:space="preserve"> năm 2008</w:t>
      </w:r>
      <w:r w:rsidRPr="00B50AC5">
        <w:rPr>
          <w:sz w:val="28"/>
          <w:szCs w:val="28"/>
        </w:rPr>
        <w:t xml:space="preserve"> đã giải thích về khu công nghệ cao</w:t>
      </w:r>
      <w:r w:rsidR="00B10D2B">
        <w:rPr>
          <w:sz w:val="28"/>
          <w:szCs w:val="28"/>
        </w:rPr>
        <w:t xml:space="preserve">. Tuy nhiên, việc giải thích thông qua nêu chức năng và </w:t>
      </w:r>
      <w:r w:rsidRPr="00B50AC5">
        <w:rPr>
          <w:sz w:val="28"/>
          <w:szCs w:val="28"/>
        </w:rPr>
        <w:t>nhiệm vụ của khu công nghệ cao</w:t>
      </w:r>
      <w:r>
        <w:rPr>
          <w:sz w:val="28"/>
          <w:szCs w:val="28"/>
        </w:rPr>
        <w:t xml:space="preserve"> dẫn đến chưa súc tích,</w:t>
      </w:r>
      <w:r w:rsidR="00B10D2B">
        <w:rPr>
          <w:sz w:val="28"/>
          <w:szCs w:val="28"/>
        </w:rPr>
        <w:t xml:space="preserve"> đẩy đủ,</w:t>
      </w:r>
      <w:r>
        <w:rPr>
          <w:sz w:val="28"/>
          <w:szCs w:val="28"/>
        </w:rPr>
        <w:t xml:space="preserve"> đồng thời chưa cập nhật phù hợp với thực tiễn tại giai đoạn hiện nay.</w:t>
      </w:r>
    </w:p>
    <w:p w14:paraId="1E9B76DE" w14:textId="1B1C01EB" w:rsidR="00F36BF8" w:rsidRDefault="00F36BF8" w:rsidP="00F36BF8">
      <w:pPr>
        <w:spacing w:before="120" w:after="120"/>
        <w:ind w:firstLine="720"/>
        <w:jc w:val="both"/>
        <w:rPr>
          <w:sz w:val="28"/>
          <w:szCs w:val="28"/>
        </w:rPr>
      </w:pPr>
      <w:r w:rsidRPr="00B50AC5">
        <w:rPr>
          <w:b/>
          <w:bCs/>
          <w:i/>
          <w:iCs/>
          <w:sz w:val="28"/>
          <w:szCs w:val="28"/>
        </w:rPr>
        <w:t xml:space="preserve">Biện pháp xử lý: </w:t>
      </w:r>
      <w:r w:rsidRPr="00B50AC5">
        <w:rPr>
          <w:sz w:val="28"/>
          <w:szCs w:val="28"/>
        </w:rPr>
        <w:t>Bổ sung</w:t>
      </w:r>
      <w:r>
        <w:rPr>
          <w:sz w:val="28"/>
          <w:szCs w:val="28"/>
        </w:rPr>
        <w:t xml:space="preserve"> giải thích từ ngữ “khu công nghệ cao” tại Điều 2 Dự thảo</w:t>
      </w:r>
      <w:r w:rsidR="00CF37ED">
        <w:rPr>
          <w:sz w:val="28"/>
          <w:szCs w:val="28"/>
        </w:rPr>
        <w:t xml:space="preserve"> Nghị định.</w:t>
      </w:r>
    </w:p>
    <w:p w14:paraId="72F69ED9" w14:textId="498CC021" w:rsidR="00B10D2B" w:rsidRPr="00B10D2B" w:rsidRDefault="00B10D2B" w:rsidP="00B10D2B">
      <w:pPr>
        <w:snapToGrid w:val="0"/>
        <w:spacing w:before="120" w:after="120"/>
        <w:ind w:firstLine="720"/>
        <w:jc w:val="both"/>
        <w:rPr>
          <w:b/>
          <w:color w:val="000000"/>
          <w:sz w:val="28"/>
          <w:szCs w:val="28"/>
        </w:rPr>
      </w:pPr>
      <w:r w:rsidRPr="00B10D2B">
        <w:rPr>
          <w:b/>
          <w:color w:val="000000"/>
          <w:sz w:val="28"/>
          <w:szCs w:val="28"/>
        </w:rPr>
        <w:t>1</w:t>
      </w:r>
      <w:r w:rsidR="00DE3AE2">
        <w:rPr>
          <w:b/>
          <w:color w:val="000000"/>
          <w:sz w:val="28"/>
          <w:szCs w:val="28"/>
        </w:rPr>
        <w:t>4</w:t>
      </w:r>
      <w:r w:rsidRPr="00B10D2B">
        <w:rPr>
          <w:b/>
          <w:color w:val="000000"/>
          <w:sz w:val="28"/>
          <w:szCs w:val="28"/>
        </w:rPr>
        <w:t xml:space="preserve">. </w:t>
      </w:r>
      <w:r w:rsidR="00DB7F00">
        <w:rPr>
          <w:b/>
          <w:color w:val="000000"/>
          <w:sz w:val="28"/>
          <w:szCs w:val="28"/>
        </w:rPr>
        <w:t>Căn cứ</w:t>
      </w:r>
      <w:r w:rsidRPr="00B10D2B">
        <w:rPr>
          <w:b/>
          <w:color w:val="000000"/>
          <w:sz w:val="28"/>
          <w:szCs w:val="28"/>
        </w:rPr>
        <w:t xml:space="preserve"> Luật Bảo vệ môi trường 2020</w:t>
      </w:r>
    </w:p>
    <w:p w14:paraId="7A38D17B" w14:textId="77777777" w:rsidR="00B10D2B" w:rsidRDefault="00B10D2B" w:rsidP="00B10D2B">
      <w:pPr>
        <w:snapToGrid w:val="0"/>
        <w:spacing w:before="120" w:after="120"/>
        <w:ind w:firstLine="720"/>
        <w:jc w:val="both"/>
        <w:rPr>
          <w:color w:val="000000"/>
          <w:sz w:val="28"/>
          <w:szCs w:val="28"/>
        </w:rPr>
      </w:pPr>
      <w:r>
        <w:rPr>
          <w:color w:val="000000"/>
          <w:sz w:val="28"/>
          <w:szCs w:val="28"/>
        </w:rPr>
        <w:t xml:space="preserve">- Điều 51 Luật Bảo vệ môi trường năm 2020 quy định cụ thể các nội dung và trách nhiệm của các cơ quan trong công tác bảo vệ môi trường tại khu công nghệ cao, các quy định đã cập nhật so với quy định tại Luật Bảo vệ môi trường năm 2014. Luật Bảo vệ môi trường 2020 có hiệu lực từ 01/01/2022, sau thời điểm này các hoạt động bảo vệ môi trường trong khu công nghệ cao phải tuân thủ các quy định tại Luật. Tuy nhiên, tại thời điểm trình Dự thảo Nghị định, Luật Bảo vệ môi trường 2020 còn chưa có hiệu lực thi hành. </w:t>
      </w:r>
    </w:p>
    <w:p w14:paraId="4560E385" w14:textId="3399BBC6" w:rsidR="00DB7F00" w:rsidRDefault="00DB7F00" w:rsidP="00DB7F00">
      <w:pPr>
        <w:snapToGrid w:val="0"/>
        <w:spacing w:before="120" w:after="120"/>
        <w:ind w:firstLine="720"/>
        <w:jc w:val="both"/>
        <w:rPr>
          <w:color w:val="000000"/>
          <w:sz w:val="28"/>
          <w:szCs w:val="28"/>
        </w:rPr>
      </w:pPr>
      <w:r w:rsidRPr="0008626B">
        <w:rPr>
          <w:b/>
          <w:bCs/>
          <w:i/>
          <w:iCs/>
          <w:color w:val="000000"/>
          <w:sz w:val="28"/>
          <w:szCs w:val="28"/>
        </w:rPr>
        <w:t>Biện pháp xử lý:</w:t>
      </w:r>
      <w:r>
        <w:rPr>
          <w:color w:val="000000"/>
          <w:sz w:val="28"/>
          <w:szCs w:val="28"/>
        </w:rPr>
        <w:t xml:space="preserve"> Bộ </w:t>
      </w:r>
      <w:r w:rsidR="007F3328">
        <w:rPr>
          <w:color w:val="000000"/>
          <w:sz w:val="28"/>
          <w:szCs w:val="28"/>
        </w:rPr>
        <w:t>Khoa học và Công nghệ</w:t>
      </w:r>
      <w:r>
        <w:rPr>
          <w:color w:val="000000"/>
          <w:sz w:val="28"/>
          <w:szCs w:val="28"/>
        </w:rPr>
        <w:t xml:space="preserve"> đề xuất xác định Luật Bảo vệ môi trường năm 2020 là căn cứ pháp lý ban hành Nghị định để phù hợp với việc triển khai áp dụng Nghị định.</w:t>
      </w:r>
    </w:p>
    <w:p w14:paraId="18200B3A" w14:textId="4D321065" w:rsidR="00306EF7" w:rsidRDefault="00B10D2B" w:rsidP="00490639">
      <w:pPr>
        <w:snapToGrid w:val="0"/>
        <w:spacing w:before="120" w:after="120"/>
        <w:ind w:firstLine="720"/>
        <w:jc w:val="both"/>
        <w:rPr>
          <w:sz w:val="28"/>
          <w:szCs w:val="28"/>
        </w:rPr>
      </w:pPr>
      <w:r w:rsidRPr="00B10D2B">
        <w:rPr>
          <w:color w:val="000000"/>
          <w:sz w:val="28"/>
          <w:szCs w:val="28"/>
        </w:rPr>
        <w:t>Trên đây là báo cáo rà các văn bản quy phạm pháp luật có liên quan đến dự thảo Nghị định của Chính phủ quy định về khu công nghệ cao</w:t>
      </w:r>
      <w:r w:rsidR="0047205C" w:rsidRPr="0047205C">
        <w:rPr>
          <w:sz w:val="28"/>
          <w:szCs w:val="28"/>
        </w:rPr>
        <w:t>./.</w:t>
      </w:r>
    </w:p>
    <w:p w14:paraId="0369B528" w14:textId="77777777" w:rsidR="00A2021A" w:rsidRDefault="00A2021A" w:rsidP="00490639">
      <w:pPr>
        <w:snapToGrid w:val="0"/>
        <w:spacing w:before="120" w:after="120"/>
        <w:ind w:firstLine="720"/>
        <w:jc w:val="both"/>
        <w:rPr>
          <w:sz w:val="28"/>
          <w:szCs w:val="28"/>
        </w:rPr>
      </w:pPr>
    </w:p>
    <w:tbl>
      <w:tblPr>
        <w:tblW w:w="8925" w:type="dxa"/>
        <w:tblLayout w:type="fixed"/>
        <w:tblCellMar>
          <w:left w:w="0" w:type="dxa"/>
          <w:right w:w="0" w:type="dxa"/>
        </w:tblCellMar>
        <w:tblLook w:val="04A0" w:firstRow="1" w:lastRow="0" w:firstColumn="1" w:lastColumn="0" w:noHBand="0" w:noVBand="1"/>
      </w:tblPr>
      <w:tblGrid>
        <w:gridCol w:w="3966"/>
        <w:gridCol w:w="4959"/>
      </w:tblGrid>
      <w:tr w:rsidR="00A2021A" w14:paraId="51444636" w14:textId="77777777" w:rsidTr="002514D2">
        <w:trPr>
          <w:cantSplit/>
        </w:trPr>
        <w:tc>
          <w:tcPr>
            <w:tcW w:w="3969" w:type="dxa"/>
            <w:vAlign w:val="bottom"/>
            <w:hideMark/>
          </w:tcPr>
          <w:p w14:paraId="40C9460D" w14:textId="77777777" w:rsidR="00A2021A" w:rsidRDefault="00A2021A" w:rsidP="002514D2">
            <w:pPr>
              <w:widowControl w:val="0"/>
              <w:suppressLineNumbers/>
              <w:snapToGrid w:val="0"/>
              <w:rPr>
                <w:rFonts w:eastAsia="Lucida Sans Unicode" w:cs="Tahoma"/>
                <w:b/>
                <w:bCs/>
                <w:i/>
                <w:iCs/>
                <w:lang w:val="fr-FR" w:eastAsia="en-US"/>
              </w:rPr>
            </w:pPr>
            <w:r>
              <w:rPr>
                <w:rFonts w:eastAsia="Lucida Sans Unicode" w:cs="Tahoma"/>
                <w:b/>
                <w:bCs/>
                <w:i/>
                <w:iCs/>
                <w:lang w:val="fr-FR" w:eastAsia="en-US"/>
              </w:rPr>
              <w:t>Nơi nhận:</w:t>
            </w:r>
          </w:p>
        </w:tc>
        <w:tc>
          <w:tcPr>
            <w:tcW w:w="4962" w:type="dxa"/>
            <w:hideMark/>
          </w:tcPr>
          <w:p w14:paraId="04913253" w14:textId="77777777" w:rsidR="00A2021A" w:rsidRDefault="00A2021A" w:rsidP="002514D2">
            <w:pPr>
              <w:widowControl w:val="0"/>
              <w:suppressLineNumbers/>
              <w:ind w:firstLine="709"/>
              <w:jc w:val="center"/>
              <w:rPr>
                <w:rFonts w:eastAsia="Lucida Sans Unicode" w:cs="Tahoma"/>
                <w:b/>
                <w:bCs/>
                <w:sz w:val="26"/>
                <w:szCs w:val="26"/>
                <w:lang w:val="fr-FR" w:eastAsia="en-US"/>
              </w:rPr>
            </w:pPr>
            <w:r>
              <w:rPr>
                <w:rFonts w:eastAsia="Lucida Sans Unicode" w:cs="Tahoma"/>
                <w:b/>
                <w:bCs/>
                <w:sz w:val="26"/>
                <w:szCs w:val="26"/>
                <w:lang w:val="fr-FR" w:eastAsia="en-US"/>
              </w:rPr>
              <w:t>KT. BỘ TRƯỞNG</w:t>
            </w:r>
          </w:p>
        </w:tc>
      </w:tr>
      <w:tr w:rsidR="00A2021A" w14:paraId="00C43872" w14:textId="77777777" w:rsidTr="002514D2">
        <w:trPr>
          <w:cantSplit/>
          <w:trHeight w:val="2268"/>
        </w:trPr>
        <w:tc>
          <w:tcPr>
            <w:tcW w:w="3969" w:type="dxa"/>
          </w:tcPr>
          <w:p w14:paraId="434657F7" w14:textId="77777777" w:rsidR="00A2021A" w:rsidRDefault="00A2021A" w:rsidP="002514D2">
            <w:pPr>
              <w:widowControl w:val="0"/>
              <w:suppressLineNumbers/>
              <w:jc w:val="both"/>
              <w:rPr>
                <w:rFonts w:eastAsia="Lucida Sans Unicode" w:cs="Tahoma"/>
                <w:sz w:val="22"/>
                <w:lang w:eastAsia="en-US"/>
              </w:rPr>
            </w:pPr>
            <w:r>
              <w:rPr>
                <w:rFonts w:eastAsia="Lucida Sans Unicode" w:cs="Tahoma"/>
                <w:sz w:val="22"/>
                <w:lang w:eastAsia="en-US"/>
              </w:rPr>
              <w:t>- Bộ Tư pháp;</w:t>
            </w:r>
          </w:p>
          <w:p w14:paraId="353FE9D9" w14:textId="77777777" w:rsidR="006B5934" w:rsidRPr="007226A5" w:rsidRDefault="006B5934" w:rsidP="006B5934">
            <w:pPr>
              <w:rPr>
                <w:sz w:val="22"/>
                <w:szCs w:val="22"/>
                <w:lang w:val="it-IT"/>
              </w:rPr>
            </w:pPr>
            <w:r>
              <w:rPr>
                <w:sz w:val="22"/>
                <w:szCs w:val="22"/>
                <w:lang w:val="it-IT"/>
              </w:rPr>
              <w:t>- Bộ trưởng (để b/c);</w:t>
            </w:r>
          </w:p>
          <w:p w14:paraId="7CA96A1B" w14:textId="77777777" w:rsidR="00A2021A" w:rsidRDefault="00A2021A" w:rsidP="002514D2">
            <w:pPr>
              <w:widowControl w:val="0"/>
              <w:suppressLineNumbers/>
              <w:snapToGrid w:val="0"/>
              <w:jc w:val="both"/>
              <w:rPr>
                <w:rFonts w:eastAsia="Lucida Sans Unicode" w:cs="Tahoma"/>
                <w:sz w:val="18"/>
                <w:szCs w:val="22"/>
                <w:lang w:val="fr-FR" w:eastAsia="en-US"/>
              </w:rPr>
            </w:pPr>
            <w:r>
              <w:rPr>
                <w:rFonts w:eastAsia="Lucida Sans Unicode" w:cs="Tahoma"/>
                <w:sz w:val="22"/>
                <w:lang w:val="fr-FR" w:eastAsia="en-US"/>
              </w:rPr>
              <w:t xml:space="preserve">- Lưu: VT, CNC. </w:t>
            </w:r>
          </w:p>
          <w:p w14:paraId="0A5883AD" w14:textId="77777777" w:rsidR="00A2021A" w:rsidRDefault="00A2021A" w:rsidP="002514D2">
            <w:pPr>
              <w:widowControl w:val="0"/>
              <w:suppressLineNumbers/>
              <w:jc w:val="both"/>
              <w:rPr>
                <w:rFonts w:eastAsia="Lucida Sans Unicode" w:cs="Tahoma"/>
                <w:sz w:val="20"/>
                <w:szCs w:val="22"/>
                <w:lang w:val="fr-FR" w:eastAsia="en-US"/>
              </w:rPr>
            </w:pPr>
          </w:p>
        </w:tc>
        <w:tc>
          <w:tcPr>
            <w:tcW w:w="4962" w:type="dxa"/>
          </w:tcPr>
          <w:p w14:paraId="00C02CB0" w14:textId="77777777" w:rsidR="00A2021A" w:rsidRDefault="00A2021A" w:rsidP="002514D2">
            <w:pPr>
              <w:widowControl w:val="0"/>
              <w:suppressLineNumbers/>
              <w:snapToGrid w:val="0"/>
              <w:spacing w:after="120"/>
              <w:ind w:firstLine="709"/>
              <w:jc w:val="center"/>
              <w:rPr>
                <w:rFonts w:eastAsia="Lucida Sans Unicode" w:cs="Tahoma"/>
                <w:sz w:val="26"/>
                <w:szCs w:val="26"/>
                <w:lang w:val="fr-FR" w:eastAsia="en-US"/>
              </w:rPr>
            </w:pPr>
            <w:r>
              <w:rPr>
                <w:rFonts w:eastAsia="Lucida Sans Unicode" w:cs="Tahoma"/>
                <w:b/>
                <w:bCs/>
                <w:sz w:val="26"/>
                <w:szCs w:val="26"/>
                <w:lang w:val="fr-FR" w:eastAsia="en-US"/>
              </w:rPr>
              <w:t>THỨ TRƯỞNG</w:t>
            </w:r>
          </w:p>
          <w:p w14:paraId="677F0F30" w14:textId="77777777" w:rsidR="00A2021A" w:rsidRDefault="00A2021A" w:rsidP="002514D2">
            <w:pPr>
              <w:widowControl w:val="0"/>
              <w:suppressLineNumbers/>
              <w:spacing w:after="120"/>
              <w:ind w:firstLine="709"/>
              <w:jc w:val="center"/>
              <w:rPr>
                <w:rFonts w:eastAsia="Lucida Sans Unicode" w:cs="Tahoma"/>
                <w:b/>
                <w:bCs/>
                <w:szCs w:val="28"/>
                <w:lang w:val="fr-FR" w:eastAsia="en-US"/>
              </w:rPr>
            </w:pPr>
          </w:p>
          <w:p w14:paraId="10768792" w14:textId="77777777" w:rsidR="00A2021A" w:rsidRDefault="00A2021A" w:rsidP="002514D2">
            <w:pPr>
              <w:widowControl w:val="0"/>
              <w:suppressLineNumbers/>
              <w:spacing w:after="120"/>
              <w:ind w:firstLine="709"/>
              <w:jc w:val="center"/>
              <w:rPr>
                <w:rFonts w:eastAsia="Lucida Sans Unicode" w:cs="Tahoma"/>
                <w:b/>
                <w:bCs/>
                <w:szCs w:val="28"/>
                <w:lang w:val="fr-FR" w:eastAsia="en-US"/>
              </w:rPr>
            </w:pPr>
          </w:p>
          <w:p w14:paraId="2E3BB6E5" w14:textId="77777777" w:rsidR="00A2021A" w:rsidRDefault="00A2021A" w:rsidP="002514D2">
            <w:pPr>
              <w:widowControl w:val="0"/>
              <w:suppressLineNumbers/>
              <w:spacing w:after="120"/>
              <w:ind w:firstLine="709"/>
              <w:jc w:val="center"/>
              <w:rPr>
                <w:rFonts w:eastAsia="Lucida Sans Unicode" w:cs="Tahoma"/>
                <w:b/>
                <w:bCs/>
                <w:szCs w:val="28"/>
                <w:lang w:val="fr-FR" w:eastAsia="en-US"/>
              </w:rPr>
            </w:pPr>
          </w:p>
          <w:p w14:paraId="43E43446" w14:textId="77777777" w:rsidR="00A2021A" w:rsidRDefault="00A2021A" w:rsidP="002514D2">
            <w:pPr>
              <w:widowControl w:val="0"/>
              <w:suppressLineNumbers/>
              <w:spacing w:after="120"/>
              <w:ind w:firstLine="709"/>
              <w:jc w:val="center"/>
              <w:rPr>
                <w:rFonts w:eastAsia="Lucida Sans Unicode" w:cs="Tahoma"/>
                <w:b/>
                <w:bCs/>
                <w:szCs w:val="28"/>
                <w:lang w:val="fr-FR" w:eastAsia="en-US"/>
              </w:rPr>
            </w:pPr>
          </w:p>
          <w:p w14:paraId="24B64D67" w14:textId="77777777" w:rsidR="00A2021A" w:rsidRDefault="00A2021A" w:rsidP="002514D2">
            <w:pPr>
              <w:widowControl w:val="0"/>
              <w:suppressLineNumbers/>
              <w:ind w:firstLine="709"/>
              <w:jc w:val="center"/>
              <w:rPr>
                <w:rFonts w:eastAsia="Lucida Sans Unicode" w:cs="Tahoma"/>
                <w:b/>
                <w:bCs/>
                <w:sz w:val="28"/>
                <w:szCs w:val="28"/>
                <w:lang w:val="fr-FR" w:eastAsia="en-US"/>
              </w:rPr>
            </w:pPr>
            <w:r>
              <w:rPr>
                <w:rFonts w:eastAsia="Lucida Sans Unicode" w:cs="Tahoma"/>
                <w:b/>
                <w:bCs/>
                <w:sz w:val="28"/>
                <w:szCs w:val="28"/>
                <w:lang w:val="fr-FR" w:eastAsia="en-US"/>
              </w:rPr>
              <w:t>Bùi Thế Duy</w:t>
            </w:r>
          </w:p>
        </w:tc>
      </w:tr>
    </w:tbl>
    <w:p w14:paraId="30B56F12" w14:textId="77777777" w:rsidR="00A2021A" w:rsidRDefault="00A2021A" w:rsidP="00490639">
      <w:pPr>
        <w:snapToGrid w:val="0"/>
        <w:spacing w:before="120" w:after="120"/>
        <w:ind w:firstLine="720"/>
        <w:jc w:val="both"/>
        <w:rPr>
          <w:sz w:val="28"/>
          <w:szCs w:val="28"/>
        </w:rPr>
      </w:pPr>
    </w:p>
    <w:p w14:paraId="410A3CBF" w14:textId="77777777" w:rsidR="00A2021A" w:rsidRDefault="00A2021A" w:rsidP="00490639">
      <w:pPr>
        <w:snapToGrid w:val="0"/>
        <w:spacing w:before="120" w:after="120"/>
        <w:ind w:firstLine="720"/>
        <w:jc w:val="both"/>
        <w:rPr>
          <w:sz w:val="28"/>
          <w:szCs w:val="28"/>
        </w:rPr>
      </w:pPr>
    </w:p>
    <w:p w14:paraId="14ABD41A" w14:textId="77777777" w:rsidR="003E7AED" w:rsidRDefault="003E7AED" w:rsidP="00490639">
      <w:pPr>
        <w:snapToGrid w:val="0"/>
        <w:spacing w:before="120" w:after="120"/>
        <w:ind w:firstLine="720"/>
        <w:jc w:val="both"/>
        <w:rPr>
          <w:sz w:val="28"/>
          <w:szCs w:val="28"/>
        </w:rPr>
      </w:pPr>
    </w:p>
    <w:p w14:paraId="2C5649D5" w14:textId="77777777" w:rsidR="003E7AED" w:rsidRDefault="003E7AED" w:rsidP="00490639">
      <w:pPr>
        <w:snapToGrid w:val="0"/>
        <w:spacing w:before="120" w:after="120"/>
        <w:ind w:firstLine="720"/>
        <w:jc w:val="both"/>
        <w:rPr>
          <w:sz w:val="28"/>
          <w:szCs w:val="28"/>
        </w:rPr>
      </w:pPr>
    </w:p>
    <w:p w14:paraId="2ED54FAF" w14:textId="77777777" w:rsidR="00985750" w:rsidRPr="00FB21F7" w:rsidRDefault="00985750" w:rsidP="00F1432D">
      <w:pPr>
        <w:snapToGrid w:val="0"/>
        <w:spacing w:before="120" w:after="120"/>
        <w:rPr>
          <w:sz w:val="28"/>
          <w:szCs w:val="28"/>
        </w:rPr>
      </w:pPr>
    </w:p>
    <w:p w14:paraId="020BDDA0" w14:textId="77777777" w:rsidR="0063306C" w:rsidRDefault="0063306C">
      <w:pPr>
        <w:rPr>
          <w:b/>
          <w:bCs/>
          <w:sz w:val="28"/>
          <w:szCs w:val="28"/>
        </w:rPr>
      </w:pPr>
      <w:r>
        <w:rPr>
          <w:b/>
          <w:bCs/>
          <w:sz w:val="28"/>
          <w:szCs w:val="28"/>
        </w:rPr>
        <w:br w:type="page"/>
      </w:r>
    </w:p>
    <w:p w14:paraId="5658D714" w14:textId="7D7EBC54" w:rsidR="005538AF" w:rsidRPr="00824EA4" w:rsidRDefault="00824EA4" w:rsidP="00824EA4">
      <w:pPr>
        <w:jc w:val="center"/>
        <w:rPr>
          <w:b/>
          <w:bCs/>
          <w:sz w:val="28"/>
          <w:szCs w:val="28"/>
        </w:rPr>
      </w:pPr>
      <w:r w:rsidRPr="00824EA4">
        <w:rPr>
          <w:b/>
          <w:bCs/>
          <w:sz w:val="28"/>
          <w:szCs w:val="28"/>
        </w:rPr>
        <w:lastRenderedPageBreak/>
        <w:t>DANH MỤC VĂN BẢN QUY PHẠM PHÁP LUẬT RÀ SOÁT</w:t>
      </w:r>
    </w:p>
    <w:p w14:paraId="4CD7989E" w14:textId="0ADAFE93" w:rsidR="00824EA4" w:rsidRPr="00824EA4" w:rsidRDefault="00824EA4" w:rsidP="00824EA4">
      <w:pPr>
        <w:jc w:val="center"/>
        <w:rPr>
          <w:i/>
          <w:iCs/>
          <w:sz w:val="28"/>
          <w:szCs w:val="28"/>
        </w:rPr>
      </w:pPr>
      <w:r w:rsidRPr="00824EA4">
        <w:rPr>
          <w:i/>
          <w:iCs/>
          <w:sz w:val="28"/>
          <w:szCs w:val="28"/>
        </w:rPr>
        <w:t>(Kèm theo Báo cáo rà soát các văn bản quy phạm pháp luật có liên quan đến dự thảo Nghị định của Chính phủ quy định về khu công nghệ cao)</w:t>
      </w:r>
    </w:p>
    <w:p w14:paraId="677EDCBF" w14:textId="77777777" w:rsidR="005538AF" w:rsidRPr="00824EA4" w:rsidRDefault="005538AF" w:rsidP="00824EA4">
      <w:pPr>
        <w:jc w:val="center"/>
        <w:rPr>
          <w:sz w:val="28"/>
          <w:szCs w:val="28"/>
        </w:rPr>
      </w:pP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6794"/>
        <w:gridCol w:w="1385"/>
        <w:gridCol w:w="112"/>
      </w:tblGrid>
      <w:tr w:rsidR="00824EA4" w:rsidRPr="00FE54B2" w14:paraId="793A812A" w14:textId="77777777" w:rsidTr="00592519">
        <w:trPr>
          <w:trHeight w:val="530"/>
        </w:trPr>
        <w:tc>
          <w:tcPr>
            <w:tcW w:w="534" w:type="dxa"/>
            <w:shd w:val="clear" w:color="auto" w:fill="auto"/>
            <w:vAlign w:val="center"/>
            <w:hideMark/>
          </w:tcPr>
          <w:p w14:paraId="45AA8E44" w14:textId="77777777" w:rsidR="00824EA4" w:rsidRPr="00FE54B2" w:rsidRDefault="00824EA4" w:rsidP="001A5F76">
            <w:pPr>
              <w:spacing w:before="40" w:after="40" w:line="264" w:lineRule="auto"/>
              <w:jc w:val="center"/>
              <w:rPr>
                <w:rFonts w:eastAsia="Times New Roman"/>
                <w:b/>
                <w:bCs/>
                <w:color w:val="000000"/>
                <w:sz w:val="26"/>
                <w:szCs w:val="26"/>
              </w:rPr>
            </w:pPr>
            <w:r w:rsidRPr="00FE54B2">
              <w:rPr>
                <w:rFonts w:eastAsia="Times New Roman"/>
                <w:b/>
                <w:bCs/>
                <w:color w:val="000000"/>
                <w:sz w:val="26"/>
                <w:szCs w:val="26"/>
              </w:rPr>
              <w:t>TT</w:t>
            </w:r>
          </w:p>
        </w:tc>
        <w:tc>
          <w:tcPr>
            <w:tcW w:w="6885" w:type="dxa"/>
            <w:shd w:val="clear" w:color="auto" w:fill="auto"/>
            <w:vAlign w:val="center"/>
            <w:hideMark/>
          </w:tcPr>
          <w:p w14:paraId="3B209DB2" w14:textId="77777777" w:rsidR="00824EA4" w:rsidRPr="00FE54B2" w:rsidRDefault="00824EA4" w:rsidP="001A5F76">
            <w:pPr>
              <w:spacing w:before="40" w:after="40" w:line="264" w:lineRule="auto"/>
              <w:jc w:val="center"/>
              <w:rPr>
                <w:rFonts w:eastAsia="Times New Roman"/>
                <w:b/>
                <w:bCs/>
                <w:color w:val="000000"/>
                <w:sz w:val="26"/>
                <w:szCs w:val="26"/>
              </w:rPr>
            </w:pPr>
            <w:r w:rsidRPr="00FE54B2">
              <w:rPr>
                <w:rFonts w:eastAsia="Times New Roman"/>
                <w:b/>
                <w:bCs/>
                <w:color w:val="000000"/>
                <w:sz w:val="26"/>
                <w:szCs w:val="26"/>
              </w:rPr>
              <w:t>Tên văn bản</w:t>
            </w:r>
          </w:p>
        </w:tc>
        <w:tc>
          <w:tcPr>
            <w:tcW w:w="1401" w:type="dxa"/>
            <w:gridSpan w:val="2"/>
            <w:shd w:val="clear" w:color="auto" w:fill="auto"/>
            <w:vAlign w:val="center"/>
            <w:hideMark/>
          </w:tcPr>
          <w:p w14:paraId="6D4E8B14" w14:textId="77777777" w:rsidR="00824EA4" w:rsidRPr="00FE54B2" w:rsidRDefault="00824EA4" w:rsidP="000E5C58">
            <w:pPr>
              <w:spacing w:before="40" w:after="40" w:line="264" w:lineRule="auto"/>
              <w:jc w:val="center"/>
              <w:rPr>
                <w:rFonts w:eastAsia="Times New Roman"/>
                <w:b/>
                <w:bCs/>
                <w:color w:val="000000"/>
                <w:sz w:val="26"/>
                <w:szCs w:val="26"/>
              </w:rPr>
            </w:pPr>
            <w:r w:rsidRPr="00FE54B2">
              <w:rPr>
                <w:rFonts w:eastAsia="Times New Roman"/>
                <w:b/>
                <w:bCs/>
                <w:color w:val="000000"/>
                <w:sz w:val="26"/>
                <w:szCs w:val="26"/>
              </w:rPr>
              <w:t>Ngày ban hành</w:t>
            </w:r>
          </w:p>
        </w:tc>
      </w:tr>
      <w:tr w:rsidR="00824EA4" w:rsidRPr="00FE54B2" w14:paraId="4D28DA0B" w14:textId="77777777" w:rsidTr="00592519">
        <w:tc>
          <w:tcPr>
            <w:tcW w:w="534" w:type="dxa"/>
            <w:shd w:val="clear" w:color="auto" w:fill="auto"/>
            <w:vAlign w:val="center"/>
            <w:hideMark/>
          </w:tcPr>
          <w:p w14:paraId="547A0EAF" w14:textId="77777777" w:rsidR="00824EA4" w:rsidRPr="00FE54B2" w:rsidRDefault="00824EA4" w:rsidP="001A5F76">
            <w:pPr>
              <w:spacing w:before="40" w:after="40" w:line="264" w:lineRule="auto"/>
              <w:jc w:val="center"/>
              <w:rPr>
                <w:rFonts w:eastAsia="Times New Roman"/>
                <w:b/>
                <w:bCs/>
                <w:color w:val="000000"/>
                <w:sz w:val="26"/>
                <w:szCs w:val="26"/>
              </w:rPr>
            </w:pPr>
            <w:r w:rsidRPr="00FE54B2">
              <w:rPr>
                <w:rFonts w:eastAsia="Times New Roman"/>
                <w:b/>
                <w:bCs/>
                <w:color w:val="000000"/>
                <w:sz w:val="26"/>
                <w:szCs w:val="26"/>
              </w:rPr>
              <w:t>I</w:t>
            </w:r>
          </w:p>
        </w:tc>
        <w:tc>
          <w:tcPr>
            <w:tcW w:w="6885" w:type="dxa"/>
            <w:shd w:val="clear" w:color="auto" w:fill="auto"/>
            <w:vAlign w:val="center"/>
            <w:hideMark/>
          </w:tcPr>
          <w:p w14:paraId="6992351A" w14:textId="77777777" w:rsidR="00824EA4" w:rsidRPr="00FE54B2" w:rsidRDefault="00824EA4" w:rsidP="000E5C58">
            <w:pPr>
              <w:spacing w:before="40" w:after="40" w:line="264" w:lineRule="auto"/>
              <w:jc w:val="both"/>
              <w:rPr>
                <w:rFonts w:eastAsia="Times New Roman"/>
                <w:b/>
                <w:bCs/>
                <w:color w:val="000000"/>
                <w:sz w:val="26"/>
                <w:szCs w:val="26"/>
              </w:rPr>
            </w:pPr>
            <w:r w:rsidRPr="00FE54B2">
              <w:rPr>
                <w:rFonts w:eastAsia="Times New Roman"/>
                <w:b/>
                <w:bCs/>
                <w:color w:val="000000"/>
                <w:sz w:val="26"/>
                <w:szCs w:val="26"/>
              </w:rPr>
              <w:t>Luật của Quốc hội</w:t>
            </w:r>
          </w:p>
        </w:tc>
        <w:tc>
          <w:tcPr>
            <w:tcW w:w="1401" w:type="dxa"/>
            <w:gridSpan w:val="2"/>
            <w:shd w:val="clear" w:color="auto" w:fill="auto"/>
            <w:vAlign w:val="center"/>
            <w:hideMark/>
          </w:tcPr>
          <w:p w14:paraId="290C0502" w14:textId="77777777" w:rsidR="00824EA4" w:rsidRPr="00FE54B2" w:rsidRDefault="00824EA4" w:rsidP="000E5C58">
            <w:pPr>
              <w:spacing w:before="40" w:after="40" w:line="264" w:lineRule="auto"/>
              <w:jc w:val="center"/>
              <w:rPr>
                <w:rFonts w:eastAsia="Times New Roman"/>
                <w:b/>
                <w:bCs/>
                <w:color w:val="000000"/>
                <w:sz w:val="26"/>
                <w:szCs w:val="26"/>
              </w:rPr>
            </w:pPr>
          </w:p>
        </w:tc>
      </w:tr>
      <w:tr w:rsidR="00824EA4" w:rsidRPr="00FE54B2" w14:paraId="39764BD8" w14:textId="77777777" w:rsidTr="00592519">
        <w:tc>
          <w:tcPr>
            <w:tcW w:w="534" w:type="dxa"/>
            <w:shd w:val="clear" w:color="auto" w:fill="auto"/>
            <w:vAlign w:val="center"/>
            <w:hideMark/>
          </w:tcPr>
          <w:p w14:paraId="3341BA4E" w14:textId="77777777" w:rsidR="00824EA4" w:rsidRPr="00FE54B2" w:rsidRDefault="00824EA4" w:rsidP="001A5F76">
            <w:pPr>
              <w:spacing w:before="40" w:after="40" w:line="264" w:lineRule="auto"/>
              <w:jc w:val="center"/>
              <w:rPr>
                <w:rFonts w:eastAsia="Times New Roman"/>
                <w:sz w:val="26"/>
                <w:szCs w:val="26"/>
              </w:rPr>
            </w:pPr>
            <w:r>
              <w:rPr>
                <w:rFonts w:eastAsia="Times New Roman"/>
                <w:sz w:val="26"/>
                <w:szCs w:val="26"/>
              </w:rPr>
              <w:t>1</w:t>
            </w:r>
          </w:p>
        </w:tc>
        <w:tc>
          <w:tcPr>
            <w:tcW w:w="6885" w:type="dxa"/>
            <w:shd w:val="clear" w:color="auto" w:fill="auto"/>
            <w:vAlign w:val="center"/>
            <w:hideMark/>
          </w:tcPr>
          <w:p w14:paraId="7B9501CC" w14:textId="77777777" w:rsidR="00824EA4" w:rsidRPr="00FE54B2" w:rsidRDefault="00824EA4"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Luật Ban hành văn bản quy phạm pháp luật số 80/2015/QH13</w:t>
            </w:r>
          </w:p>
        </w:tc>
        <w:tc>
          <w:tcPr>
            <w:tcW w:w="1401" w:type="dxa"/>
            <w:gridSpan w:val="2"/>
            <w:shd w:val="clear" w:color="auto" w:fill="auto"/>
            <w:vAlign w:val="center"/>
            <w:hideMark/>
          </w:tcPr>
          <w:p w14:paraId="1E72E98B" w14:textId="77777777" w:rsidR="00824EA4" w:rsidRPr="00FE54B2" w:rsidRDefault="00824EA4"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22/6/2015</w:t>
            </w:r>
          </w:p>
        </w:tc>
      </w:tr>
      <w:tr w:rsidR="00824EA4" w:rsidRPr="00FE54B2" w14:paraId="3461D103" w14:textId="77777777" w:rsidTr="00592519">
        <w:tc>
          <w:tcPr>
            <w:tcW w:w="534" w:type="dxa"/>
            <w:shd w:val="clear" w:color="auto" w:fill="auto"/>
            <w:vAlign w:val="center"/>
            <w:hideMark/>
          </w:tcPr>
          <w:p w14:paraId="0A4868DA" w14:textId="77777777" w:rsidR="00824EA4" w:rsidRPr="00FE54B2" w:rsidRDefault="00824EA4" w:rsidP="001A5F76">
            <w:pPr>
              <w:spacing w:before="40" w:after="40" w:line="264" w:lineRule="auto"/>
              <w:jc w:val="center"/>
              <w:rPr>
                <w:rFonts w:eastAsia="Times New Roman"/>
                <w:color w:val="000000"/>
                <w:sz w:val="26"/>
                <w:szCs w:val="26"/>
              </w:rPr>
            </w:pPr>
            <w:r>
              <w:rPr>
                <w:rFonts w:eastAsia="Times New Roman"/>
                <w:color w:val="000000"/>
                <w:sz w:val="26"/>
                <w:szCs w:val="26"/>
              </w:rPr>
              <w:t>2</w:t>
            </w:r>
          </w:p>
        </w:tc>
        <w:tc>
          <w:tcPr>
            <w:tcW w:w="6885" w:type="dxa"/>
            <w:shd w:val="clear" w:color="auto" w:fill="auto"/>
            <w:vAlign w:val="center"/>
            <w:hideMark/>
          </w:tcPr>
          <w:p w14:paraId="16EB1C55" w14:textId="77777777" w:rsidR="00824EA4" w:rsidRPr="00FE54B2" w:rsidRDefault="00824EA4"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Luật sửa đổi, bổ sung một số điều của Luật Ban hành văn bản quy phạm pháp luật số 80/2015/QH13 số 63/2020/QH14</w:t>
            </w:r>
          </w:p>
        </w:tc>
        <w:tc>
          <w:tcPr>
            <w:tcW w:w="1401" w:type="dxa"/>
            <w:gridSpan w:val="2"/>
            <w:shd w:val="clear" w:color="auto" w:fill="auto"/>
            <w:vAlign w:val="center"/>
            <w:hideMark/>
          </w:tcPr>
          <w:p w14:paraId="54AAB801" w14:textId="77777777" w:rsidR="00824EA4" w:rsidRPr="00FE54B2" w:rsidRDefault="00824EA4"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18/6/2020</w:t>
            </w:r>
          </w:p>
        </w:tc>
      </w:tr>
      <w:tr w:rsidR="00824EA4" w:rsidRPr="00FE54B2" w14:paraId="4661F9BA" w14:textId="77777777" w:rsidTr="00592519">
        <w:tc>
          <w:tcPr>
            <w:tcW w:w="534" w:type="dxa"/>
            <w:shd w:val="clear" w:color="auto" w:fill="auto"/>
            <w:vAlign w:val="center"/>
            <w:hideMark/>
          </w:tcPr>
          <w:p w14:paraId="279C20FB" w14:textId="77777777" w:rsidR="00824EA4" w:rsidRPr="00FE54B2" w:rsidRDefault="00824EA4" w:rsidP="001A5F76">
            <w:pPr>
              <w:spacing w:before="40" w:after="40" w:line="264" w:lineRule="auto"/>
              <w:jc w:val="center"/>
              <w:rPr>
                <w:rFonts w:eastAsia="Times New Roman"/>
                <w:color w:val="000000"/>
                <w:sz w:val="26"/>
                <w:szCs w:val="26"/>
              </w:rPr>
            </w:pPr>
            <w:r>
              <w:rPr>
                <w:rFonts w:eastAsia="Times New Roman"/>
                <w:color w:val="000000"/>
                <w:sz w:val="26"/>
                <w:szCs w:val="26"/>
              </w:rPr>
              <w:t>3</w:t>
            </w:r>
          </w:p>
        </w:tc>
        <w:tc>
          <w:tcPr>
            <w:tcW w:w="6885" w:type="dxa"/>
            <w:shd w:val="clear" w:color="auto" w:fill="auto"/>
            <w:vAlign w:val="center"/>
            <w:hideMark/>
          </w:tcPr>
          <w:p w14:paraId="2BA9FC33" w14:textId="77777777" w:rsidR="00824EA4" w:rsidRPr="00FE54B2" w:rsidRDefault="00824EA4"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Luật Công nghệ cao số 21/2008/QH12</w:t>
            </w:r>
          </w:p>
        </w:tc>
        <w:tc>
          <w:tcPr>
            <w:tcW w:w="1401" w:type="dxa"/>
            <w:gridSpan w:val="2"/>
            <w:shd w:val="clear" w:color="auto" w:fill="auto"/>
            <w:vAlign w:val="center"/>
            <w:hideMark/>
          </w:tcPr>
          <w:p w14:paraId="333D0127" w14:textId="77777777" w:rsidR="00824EA4" w:rsidRPr="00FE54B2" w:rsidRDefault="00824EA4"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13/11/2008</w:t>
            </w:r>
          </w:p>
        </w:tc>
      </w:tr>
      <w:tr w:rsidR="00824EA4" w:rsidRPr="00FE54B2" w14:paraId="413D7089" w14:textId="77777777" w:rsidTr="00592519">
        <w:tc>
          <w:tcPr>
            <w:tcW w:w="534" w:type="dxa"/>
            <w:shd w:val="clear" w:color="auto" w:fill="auto"/>
            <w:vAlign w:val="center"/>
            <w:hideMark/>
          </w:tcPr>
          <w:p w14:paraId="37B63621" w14:textId="77777777" w:rsidR="00824EA4" w:rsidRPr="00FE54B2" w:rsidRDefault="00824EA4" w:rsidP="001A5F76">
            <w:pPr>
              <w:spacing w:before="40" w:after="40" w:line="264" w:lineRule="auto"/>
              <w:jc w:val="center"/>
              <w:rPr>
                <w:rFonts w:eastAsia="Times New Roman"/>
                <w:color w:val="000000"/>
                <w:sz w:val="26"/>
                <w:szCs w:val="26"/>
              </w:rPr>
            </w:pPr>
            <w:r>
              <w:rPr>
                <w:rFonts w:eastAsia="Times New Roman"/>
                <w:color w:val="000000"/>
                <w:sz w:val="26"/>
                <w:szCs w:val="26"/>
              </w:rPr>
              <w:t>4</w:t>
            </w:r>
          </w:p>
        </w:tc>
        <w:tc>
          <w:tcPr>
            <w:tcW w:w="6885" w:type="dxa"/>
            <w:shd w:val="clear" w:color="auto" w:fill="auto"/>
            <w:vAlign w:val="center"/>
            <w:hideMark/>
          </w:tcPr>
          <w:p w14:paraId="6447567E" w14:textId="77777777" w:rsidR="00824EA4" w:rsidRPr="00FE54B2" w:rsidRDefault="00824EA4"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Luật Khoa học và Công nghệ số 29/2013/QH13</w:t>
            </w:r>
          </w:p>
        </w:tc>
        <w:tc>
          <w:tcPr>
            <w:tcW w:w="1401" w:type="dxa"/>
            <w:gridSpan w:val="2"/>
            <w:shd w:val="clear" w:color="auto" w:fill="auto"/>
            <w:vAlign w:val="center"/>
            <w:hideMark/>
          </w:tcPr>
          <w:p w14:paraId="1FCE1D0E" w14:textId="77777777" w:rsidR="00824EA4" w:rsidRPr="00FE54B2" w:rsidRDefault="00824EA4"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18/6/2013</w:t>
            </w:r>
          </w:p>
        </w:tc>
      </w:tr>
      <w:tr w:rsidR="00824EA4" w:rsidRPr="00FE54B2" w14:paraId="5D05D5F8" w14:textId="77777777" w:rsidTr="00592519">
        <w:tc>
          <w:tcPr>
            <w:tcW w:w="534" w:type="dxa"/>
            <w:shd w:val="clear" w:color="auto" w:fill="auto"/>
            <w:vAlign w:val="center"/>
            <w:hideMark/>
          </w:tcPr>
          <w:p w14:paraId="6D13186D" w14:textId="77777777" w:rsidR="00824EA4" w:rsidRPr="00FE54B2" w:rsidRDefault="00824EA4" w:rsidP="001A5F76">
            <w:pPr>
              <w:spacing w:before="40" w:after="40" w:line="264" w:lineRule="auto"/>
              <w:jc w:val="center"/>
              <w:rPr>
                <w:rFonts w:eastAsia="Times New Roman"/>
                <w:color w:val="000000"/>
                <w:sz w:val="26"/>
                <w:szCs w:val="26"/>
              </w:rPr>
            </w:pPr>
            <w:r>
              <w:rPr>
                <w:rFonts w:eastAsia="Times New Roman"/>
                <w:color w:val="000000"/>
                <w:sz w:val="26"/>
                <w:szCs w:val="26"/>
              </w:rPr>
              <w:t>5</w:t>
            </w:r>
          </w:p>
        </w:tc>
        <w:tc>
          <w:tcPr>
            <w:tcW w:w="6885" w:type="dxa"/>
            <w:shd w:val="clear" w:color="auto" w:fill="auto"/>
            <w:vAlign w:val="center"/>
            <w:hideMark/>
          </w:tcPr>
          <w:p w14:paraId="109CF394" w14:textId="77777777" w:rsidR="00824EA4" w:rsidRPr="00FE54B2" w:rsidRDefault="00824EA4"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Luật Chuyển giao công nghệ số 07/2017/QH14</w:t>
            </w:r>
          </w:p>
        </w:tc>
        <w:tc>
          <w:tcPr>
            <w:tcW w:w="1401" w:type="dxa"/>
            <w:gridSpan w:val="2"/>
            <w:shd w:val="clear" w:color="auto" w:fill="auto"/>
            <w:vAlign w:val="center"/>
            <w:hideMark/>
          </w:tcPr>
          <w:p w14:paraId="7039307B" w14:textId="77777777" w:rsidR="00824EA4" w:rsidRPr="00FE54B2" w:rsidRDefault="00824EA4"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19/6/2017</w:t>
            </w:r>
          </w:p>
        </w:tc>
      </w:tr>
      <w:tr w:rsidR="00824EA4" w:rsidRPr="00FE54B2" w14:paraId="6FE87E1C" w14:textId="77777777" w:rsidTr="00592519">
        <w:tc>
          <w:tcPr>
            <w:tcW w:w="534" w:type="dxa"/>
            <w:shd w:val="clear" w:color="auto" w:fill="auto"/>
            <w:vAlign w:val="center"/>
            <w:hideMark/>
          </w:tcPr>
          <w:p w14:paraId="43EE6B87" w14:textId="77777777" w:rsidR="00824EA4" w:rsidRPr="00FE54B2" w:rsidRDefault="00824EA4" w:rsidP="001A5F76">
            <w:pPr>
              <w:spacing w:before="40" w:after="40" w:line="264" w:lineRule="auto"/>
              <w:jc w:val="center"/>
              <w:rPr>
                <w:rFonts w:eastAsia="Times New Roman"/>
                <w:color w:val="000000"/>
                <w:sz w:val="26"/>
                <w:szCs w:val="26"/>
              </w:rPr>
            </w:pPr>
            <w:r>
              <w:rPr>
                <w:rFonts w:eastAsia="Times New Roman"/>
                <w:color w:val="000000"/>
                <w:sz w:val="26"/>
                <w:szCs w:val="26"/>
              </w:rPr>
              <w:t>6</w:t>
            </w:r>
          </w:p>
        </w:tc>
        <w:tc>
          <w:tcPr>
            <w:tcW w:w="6885" w:type="dxa"/>
            <w:shd w:val="clear" w:color="auto" w:fill="auto"/>
            <w:vAlign w:val="center"/>
            <w:hideMark/>
          </w:tcPr>
          <w:p w14:paraId="2C9FEB1E" w14:textId="77777777" w:rsidR="00824EA4" w:rsidRPr="00FE54B2" w:rsidRDefault="00824EA4" w:rsidP="000E5C58">
            <w:pPr>
              <w:spacing w:before="40" w:after="40" w:line="264" w:lineRule="auto"/>
              <w:jc w:val="both"/>
              <w:rPr>
                <w:rFonts w:eastAsia="Times New Roman"/>
                <w:color w:val="222222"/>
                <w:sz w:val="26"/>
                <w:szCs w:val="26"/>
              </w:rPr>
            </w:pPr>
            <w:r w:rsidRPr="00FE54B2">
              <w:rPr>
                <w:rFonts w:eastAsia="Times New Roman"/>
                <w:color w:val="222222"/>
                <w:sz w:val="26"/>
                <w:szCs w:val="26"/>
              </w:rPr>
              <w:t xml:space="preserve">Luật Sở hữu trí tuệ số </w:t>
            </w:r>
            <w:r w:rsidRPr="00FE54B2">
              <w:rPr>
                <w:rFonts w:eastAsia="Times New Roman"/>
                <w:color w:val="000000"/>
                <w:sz w:val="26"/>
                <w:szCs w:val="26"/>
              </w:rPr>
              <w:t>50/2005/QH11</w:t>
            </w:r>
          </w:p>
        </w:tc>
        <w:tc>
          <w:tcPr>
            <w:tcW w:w="1401" w:type="dxa"/>
            <w:gridSpan w:val="2"/>
            <w:shd w:val="clear" w:color="auto" w:fill="auto"/>
            <w:vAlign w:val="center"/>
            <w:hideMark/>
          </w:tcPr>
          <w:p w14:paraId="0E0BA5E8" w14:textId="77777777" w:rsidR="00824EA4" w:rsidRPr="00FE54B2" w:rsidRDefault="00824EA4"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29/11/2005</w:t>
            </w:r>
          </w:p>
        </w:tc>
      </w:tr>
      <w:tr w:rsidR="00824EA4" w:rsidRPr="00FE54B2" w14:paraId="77CE1148" w14:textId="77777777" w:rsidTr="00592519">
        <w:tc>
          <w:tcPr>
            <w:tcW w:w="534" w:type="dxa"/>
            <w:shd w:val="clear" w:color="auto" w:fill="auto"/>
            <w:vAlign w:val="center"/>
            <w:hideMark/>
          </w:tcPr>
          <w:p w14:paraId="453AE74A" w14:textId="77777777" w:rsidR="00824EA4" w:rsidRPr="00FE54B2" w:rsidRDefault="00824EA4" w:rsidP="001A5F76">
            <w:pPr>
              <w:spacing w:before="40" w:after="40" w:line="264" w:lineRule="auto"/>
              <w:jc w:val="center"/>
              <w:rPr>
                <w:rFonts w:eastAsia="Times New Roman"/>
                <w:color w:val="000000"/>
                <w:sz w:val="26"/>
                <w:szCs w:val="26"/>
              </w:rPr>
            </w:pPr>
            <w:r>
              <w:rPr>
                <w:rFonts w:eastAsia="Times New Roman"/>
                <w:color w:val="000000"/>
                <w:sz w:val="26"/>
                <w:szCs w:val="26"/>
              </w:rPr>
              <w:t>7</w:t>
            </w:r>
          </w:p>
        </w:tc>
        <w:tc>
          <w:tcPr>
            <w:tcW w:w="6885" w:type="dxa"/>
            <w:shd w:val="clear" w:color="auto" w:fill="auto"/>
            <w:vAlign w:val="center"/>
            <w:hideMark/>
          </w:tcPr>
          <w:p w14:paraId="7FC7EA1B" w14:textId="77777777" w:rsidR="00824EA4" w:rsidRPr="00FE54B2" w:rsidRDefault="00824EA4"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Luật sửa đổi, bổ sung một số điều của Luật sở hữu trí tuệ số 50/2005/QH11 số 36/2009/QH12</w:t>
            </w:r>
          </w:p>
        </w:tc>
        <w:tc>
          <w:tcPr>
            <w:tcW w:w="1401" w:type="dxa"/>
            <w:gridSpan w:val="2"/>
            <w:shd w:val="clear" w:color="auto" w:fill="auto"/>
            <w:vAlign w:val="center"/>
            <w:hideMark/>
          </w:tcPr>
          <w:p w14:paraId="336D010D" w14:textId="77777777" w:rsidR="00824EA4" w:rsidRPr="00FE54B2" w:rsidRDefault="00824EA4"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19/6/2009</w:t>
            </w:r>
          </w:p>
        </w:tc>
      </w:tr>
      <w:tr w:rsidR="00824EA4" w:rsidRPr="00FE54B2" w14:paraId="55596D7C" w14:textId="77777777" w:rsidTr="00592519">
        <w:tc>
          <w:tcPr>
            <w:tcW w:w="534" w:type="dxa"/>
            <w:shd w:val="clear" w:color="auto" w:fill="auto"/>
            <w:vAlign w:val="center"/>
            <w:hideMark/>
          </w:tcPr>
          <w:p w14:paraId="3779F4E3" w14:textId="77777777" w:rsidR="00824EA4" w:rsidRPr="00FE54B2" w:rsidRDefault="00824EA4" w:rsidP="001A5F76">
            <w:pPr>
              <w:spacing w:before="40" w:after="40" w:line="264" w:lineRule="auto"/>
              <w:jc w:val="center"/>
              <w:rPr>
                <w:rFonts w:eastAsia="Times New Roman"/>
                <w:color w:val="000000"/>
                <w:sz w:val="26"/>
                <w:szCs w:val="26"/>
              </w:rPr>
            </w:pPr>
            <w:r>
              <w:rPr>
                <w:rFonts w:eastAsia="Times New Roman"/>
                <w:color w:val="000000"/>
                <w:sz w:val="26"/>
                <w:szCs w:val="26"/>
              </w:rPr>
              <w:t>8</w:t>
            </w:r>
          </w:p>
        </w:tc>
        <w:tc>
          <w:tcPr>
            <w:tcW w:w="6885" w:type="dxa"/>
            <w:shd w:val="clear" w:color="auto" w:fill="auto"/>
            <w:vAlign w:val="center"/>
            <w:hideMark/>
          </w:tcPr>
          <w:p w14:paraId="5CB47A83" w14:textId="77777777" w:rsidR="00824EA4" w:rsidRPr="00FE54B2" w:rsidRDefault="00824EA4"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Luật Quy hoạch số 21/2017/QH14</w:t>
            </w:r>
          </w:p>
        </w:tc>
        <w:tc>
          <w:tcPr>
            <w:tcW w:w="1401" w:type="dxa"/>
            <w:gridSpan w:val="2"/>
            <w:shd w:val="clear" w:color="auto" w:fill="auto"/>
            <w:vAlign w:val="center"/>
            <w:hideMark/>
          </w:tcPr>
          <w:p w14:paraId="12CCC976" w14:textId="77777777" w:rsidR="00824EA4" w:rsidRPr="00FE54B2" w:rsidRDefault="00824EA4"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24/11/2017</w:t>
            </w:r>
          </w:p>
        </w:tc>
      </w:tr>
      <w:tr w:rsidR="00824EA4" w:rsidRPr="00FE54B2" w14:paraId="3D6B11F3" w14:textId="77777777" w:rsidTr="00592519">
        <w:tc>
          <w:tcPr>
            <w:tcW w:w="534" w:type="dxa"/>
            <w:shd w:val="clear" w:color="auto" w:fill="auto"/>
            <w:vAlign w:val="center"/>
            <w:hideMark/>
          </w:tcPr>
          <w:p w14:paraId="62CA2209" w14:textId="77777777" w:rsidR="00824EA4" w:rsidRPr="00FE54B2" w:rsidRDefault="00824EA4" w:rsidP="001A5F76">
            <w:pPr>
              <w:spacing w:before="40" w:after="40" w:line="264" w:lineRule="auto"/>
              <w:jc w:val="center"/>
              <w:rPr>
                <w:rFonts w:eastAsia="Times New Roman"/>
                <w:color w:val="000000"/>
                <w:sz w:val="26"/>
                <w:szCs w:val="26"/>
              </w:rPr>
            </w:pPr>
            <w:r>
              <w:rPr>
                <w:rFonts w:eastAsia="Times New Roman"/>
                <w:color w:val="000000"/>
                <w:sz w:val="26"/>
                <w:szCs w:val="26"/>
              </w:rPr>
              <w:t>9</w:t>
            </w:r>
          </w:p>
        </w:tc>
        <w:tc>
          <w:tcPr>
            <w:tcW w:w="6885" w:type="dxa"/>
            <w:shd w:val="clear" w:color="auto" w:fill="auto"/>
            <w:vAlign w:val="center"/>
            <w:hideMark/>
          </w:tcPr>
          <w:p w14:paraId="7F889400" w14:textId="77777777" w:rsidR="00824EA4" w:rsidRPr="00FE54B2" w:rsidRDefault="00824EA4"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Luật Tổ chức Chính phủ số 76/2015/QH13</w:t>
            </w:r>
          </w:p>
        </w:tc>
        <w:tc>
          <w:tcPr>
            <w:tcW w:w="1401" w:type="dxa"/>
            <w:gridSpan w:val="2"/>
            <w:shd w:val="clear" w:color="auto" w:fill="auto"/>
            <w:vAlign w:val="center"/>
            <w:hideMark/>
          </w:tcPr>
          <w:p w14:paraId="35A2B0F2" w14:textId="77777777" w:rsidR="00824EA4" w:rsidRPr="00FE54B2" w:rsidRDefault="00824EA4"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19/6/2015</w:t>
            </w:r>
          </w:p>
        </w:tc>
      </w:tr>
      <w:tr w:rsidR="00824EA4" w:rsidRPr="00FE54B2" w14:paraId="7B124CED" w14:textId="77777777" w:rsidTr="00592519">
        <w:tc>
          <w:tcPr>
            <w:tcW w:w="534" w:type="dxa"/>
            <w:shd w:val="clear" w:color="auto" w:fill="auto"/>
            <w:vAlign w:val="center"/>
            <w:hideMark/>
          </w:tcPr>
          <w:p w14:paraId="4F9C6F8B" w14:textId="77777777" w:rsidR="00824EA4" w:rsidRPr="00FE54B2" w:rsidRDefault="00824EA4" w:rsidP="001A5F76">
            <w:pPr>
              <w:spacing w:before="40" w:after="40" w:line="264" w:lineRule="auto"/>
              <w:jc w:val="center"/>
              <w:rPr>
                <w:rFonts w:eastAsia="Times New Roman"/>
                <w:color w:val="000000"/>
                <w:sz w:val="26"/>
                <w:szCs w:val="26"/>
              </w:rPr>
            </w:pPr>
            <w:r>
              <w:rPr>
                <w:rFonts w:eastAsia="Times New Roman"/>
                <w:color w:val="000000"/>
                <w:sz w:val="26"/>
                <w:szCs w:val="26"/>
              </w:rPr>
              <w:t>10</w:t>
            </w:r>
          </w:p>
        </w:tc>
        <w:tc>
          <w:tcPr>
            <w:tcW w:w="6885" w:type="dxa"/>
            <w:shd w:val="clear" w:color="auto" w:fill="auto"/>
            <w:vAlign w:val="center"/>
            <w:hideMark/>
          </w:tcPr>
          <w:p w14:paraId="3F700049" w14:textId="77777777" w:rsidR="00824EA4" w:rsidRPr="00FE54B2" w:rsidRDefault="00824EA4" w:rsidP="000E5C58">
            <w:pPr>
              <w:spacing w:before="40" w:after="40" w:line="264" w:lineRule="auto"/>
              <w:jc w:val="both"/>
              <w:rPr>
                <w:rFonts w:eastAsia="Times New Roman"/>
                <w:color w:val="222222"/>
                <w:sz w:val="26"/>
                <w:szCs w:val="26"/>
              </w:rPr>
            </w:pPr>
            <w:r w:rsidRPr="00FE54B2">
              <w:rPr>
                <w:rFonts w:eastAsia="Times New Roman"/>
                <w:color w:val="222222"/>
                <w:sz w:val="26"/>
                <w:szCs w:val="26"/>
              </w:rPr>
              <w:t xml:space="preserve">Luật Tổ chức chính quyền địa phương số </w:t>
            </w:r>
            <w:r w:rsidRPr="00FE54B2">
              <w:rPr>
                <w:rFonts w:eastAsia="Times New Roman"/>
                <w:color w:val="000000"/>
                <w:sz w:val="26"/>
                <w:szCs w:val="26"/>
              </w:rPr>
              <w:t>77/2015/QH13</w:t>
            </w:r>
          </w:p>
        </w:tc>
        <w:tc>
          <w:tcPr>
            <w:tcW w:w="1401" w:type="dxa"/>
            <w:gridSpan w:val="2"/>
            <w:shd w:val="clear" w:color="auto" w:fill="auto"/>
            <w:vAlign w:val="center"/>
            <w:hideMark/>
          </w:tcPr>
          <w:p w14:paraId="46C7D3B9" w14:textId="77777777" w:rsidR="00824EA4" w:rsidRPr="00FE54B2" w:rsidRDefault="00824EA4"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19/6/2015</w:t>
            </w:r>
          </w:p>
        </w:tc>
      </w:tr>
      <w:tr w:rsidR="00824EA4" w:rsidRPr="00FE54B2" w14:paraId="39F15B43" w14:textId="77777777" w:rsidTr="00592519">
        <w:tc>
          <w:tcPr>
            <w:tcW w:w="534" w:type="dxa"/>
            <w:shd w:val="clear" w:color="auto" w:fill="auto"/>
            <w:vAlign w:val="center"/>
            <w:hideMark/>
          </w:tcPr>
          <w:p w14:paraId="081E0F72" w14:textId="77777777" w:rsidR="00824EA4" w:rsidRPr="00FE54B2" w:rsidRDefault="00824EA4" w:rsidP="001A5F76">
            <w:pPr>
              <w:spacing w:before="40" w:after="40" w:line="264" w:lineRule="auto"/>
              <w:jc w:val="center"/>
              <w:rPr>
                <w:rFonts w:eastAsia="Times New Roman"/>
                <w:color w:val="000000"/>
                <w:sz w:val="26"/>
                <w:szCs w:val="26"/>
              </w:rPr>
            </w:pPr>
            <w:r>
              <w:rPr>
                <w:rFonts w:eastAsia="Times New Roman"/>
                <w:color w:val="000000"/>
                <w:sz w:val="26"/>
                <w:szCs w:val="26"/>
              </w:rPr>
              <w:t>11</w:t>
            </w:r>
          </w:p>
        </w:tc>
        <w:tc>
          <w:tcPr>
            <w:tcW w:w="6885" w:type="dxa"/>
            <w:shd w:val="clear" w:color="auto" w:fill="auto"/>
            <w:vAlign w:val="center"/>
            <w:hideMark/>
          </w:tcPr>
          <w:p w14:paraId="044338E6" w14:textId="77777777" w:rsidR="00824EA4" w:rsidRPr="00FE54B2" w:rsidRDefault="00824EA4" w:rsidP="000E5C58">
            <w:pPr>
              <w:spacing w:before="40" w:after="40" w:line="264" w:lineRule="auto"/>
              <w:jc w:val="both"/>
              <w:rPr>
                <w:rFonts w:eastAsia="Times New Roman"/>
                <w:color w:val="000000"/>
                <w:sz w:val="26"/>
                <w:szCs w:val="26"/>
              </w:rPr>
            </w:pPr>
            <w:r w:rsidRPr="00FE54B2">
              <w:rPr>
                <w:rFonts w:eastAsia="Times New Roman"/>
                <w:color w:val="000000"/>
                <w:sz w:val="26"/>
                <w:szCs w:val="26"/>
                <w:lang w:val="vi-VN"/>
              </w:rPr>
              <w:t>Luật sửa đổi, bổ sung một số điều của Luật Tổ chức Chính phủ số 76/2015/QH13 và Luật Tổ chức chính quyền địa phương số 77/2015/QH13 số 47/2019/QH14</w:t>
            </w:r>
          </w:p>
        </w:tc>
        <w:tc>
          <w:tcPr>
            <w:tcW w:w="1401" w:type="dxa"/>
            <w:gridSpan w:val="2"/>
            <w:shd w:val="clear" w:color="auto" w:fill="auto"/>
            <w:vAlign w:val="center"/>
            <w:hideMark/>
          </w:tcPr>
          <w:p w14:paraId="21EA70AD" w14:textId="77777777" w:rsidR="00824EA4" w:rsidRPr="00FE54B2" w:rsidRDefault="00824EA4"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22/11/2019</w:t>
            </w:r>
          </w:p>
        </w:tc>
      </w:tr>
      <w:tr w:rsidR="00824EA4" w:rsidRPr="00FE54B2" w14:paraId="4945FB47" w14:textId="77777777" w:rsidTr="00592519">
        <w:tc>
          <w:tcPr>
            <w:tcW w:w="534" w:type="dxa"/>
            <w:shd w:val="clear" w:color="auto" w:fill="auto"/>
            <w:vAlign w:val="center"/>
            <w:hideMark/>
          </w:tcPr>
          <w:p w14:paraId="7B46FEF0" w14:textId="77777777" w:rsidR="00824EA4" w:rsidRPr="00FE54B2" w:rsidRDefault="00824EA4" w:rsidP="001A5F76">
            <w:pPr>
              <w:spacing w:before="40" w:after="40" w:line="264" w:lineRule="auto"/>
              <w:jc w:val="center"/>
              <w:rPr>
                <w:rFonts w:eastAsia="Times New Roman"/>
                <w:color w:val="000000"/>
                <w:sz w:val="26"/>
                <w:szCs w:val="26"/>
              </w:rPr>
            </w:pPr>
            <w:r>
              <w:rPr>
                <w:rFonts w:eastAsia="Times New Roman"/>
                <w:color w:val="000000"/>
                <w:sz w:val="26"/>
                <w:szCs w:val="26"/>
              </w:rPr>
              <w:t>12</w:t>
            </w:r>
          </w:p>
        </w:tc>
        <w:tc>
          <w:tcPr>
            <w:tcW w:w="6885" w:type="dxa"/>
            <w:shd w:val="clear" w:color="auto" w:fill="auto"/>
            <w:vAlign w:val="center"/>
            <w:hideMark/>
          </w:tcPr>
          <w:p w14:paraId="6DAF4913" w14:textId="77777777" w:rsidR="00824EA4" w:rsidRPr="00FE54B2" w:rsidRDefault="00824EA4"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Luật Đầu tư công số 39/2019/QH14</w:t>
            </w:r>
          </w:p>
        </w:tc>
        <w:tc>
          <w:tcPr>
            <w:tcW w:w="1401" w:type="dxa"/>
            <w:gridSpan w:val="2"/>
            <w:shd w:val="clear" w:color="auto" w:fill="auto"/>
            <w:vAlign w:val="center"/>
            <w:hideMark/>
          </w:tcPr>
          <w:p w14:paraId="789362E6" w14:textId="77777777" w:rsidR="00824EA4" w:rsidRPr="00FE54B2" w:rsidRDefault="00824EA4"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13/6/2019</w:t>
            </w:r>
          </w:p>
        </w:tc>
      </w:tr>
      <w:tr w:rsidR="00824EA4" w:rsidRPr="00FE54B2" w14:paraId="2BBDC996" w14:textId="77777777" w:rsidTr="00592519">
        <w:tc>
          <w:tcPr>
            <w:tcW w:w="534" w:type="dxa"/>
            <w:shd w:val="clear" w:color="auto" w:fill="auto"/>
            <w:vAlign w:val="center"/>
            <w:hideMark/>
          </w:tcPr>
          <w:p w14:paraId="1CC5B806" w14:textId="77777777" w:rsidR="00824EA4" w:rsidRPr="00FE54B2" w:rsidRDefault="00824EA4" w:rsidP="001A5F76">
            <w:pPr>
              <w:spacing w:before="40" w:after="40" w:line="264" w:lineRule="auto"/>
              <w:jc w:val="center"/>
              <w:rPr>
                <w:rFonts w:eastAsia="Times New Roman"/>
                <w:color w:val="000000"/>
                <w:sz w:val="26"/>
                <w:szCs w:val="26"/>
              </w:rPr>
            </w:pPr>
            <w:r>
              <w:rPr>
                <w:rFonts w:eastAsia="Times New Roman"/>
                <w:color w:val="000000"/>
                <w:sz w:val="26"/>
                <w:szCs w:val="26"/>
              </w:rPr>
              <w:t>13</w:t>
            </w:r>
          </w:p>
        </w:tc>
        <w:tc>
          <w:tcPr>
            <w:tcW w:w="6885" w:type="dxa"/>
            <w:shd w:val="clear" w:color="auto" w:fill="auto"/>
            <w:vAlign w:val="center"/>
            <w:hideMark/>
          </w:tcPr>
          <w:p w14:paraId="683180DD" w14:textId="77777777" w:rsidR="00824EA4" w:rsidRPr="00FE54B2" w:rsidRDefault="00824EA4"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Luật Ngân sách nhà nước số 83/2015/QH13</w:t>
            </w:r>
          </w:p>
        </w:tc>
        <w:tc>
          <w:tcPr>
            <w:tcW w:w="1401" w:type="dxa"/>
            <w:gridSpan w:val="2"/>
            <w:shd w:val="clear" w:color="auto" w:fill="auto"/>
            <w:vAlign w:val="center"/>
            <w:hideMark/>
          </w:tcPr>
          <w:p w14:paraId="4E299173" w14:textId="77777777" w:rsidR="00824EA4" w:rsidRPr="00FE54B2" w:rsidRDefault="00824EA4"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25/6/2015</w:t>
            </w:r>
          </w:p>
        </w:tc>
      </w:tr>
      <w:tr w:rsidR="00824EA4" w:rsidRPr="00FE54B2" w14:paraId="0ABC0103" w14:textId="77777777" w:rsidTr="00592519">
        <w:tc>
          <w:tcPr>
            <w:tcW w:w="534" w:type="dxa"/>
            <w:shd w:val="clear" w:color="auto" w:fill="auto"/>
            <w:vAlign w:val="center"/>
            <w:hideMark/>
          </w:tcPr>
          <w:p w14:paraId="2AEB4D0B" w14:textId="77777777" w:rsidR="00824EA4" w:rsidRPr="00FE54B2" w:rsidRDefault="00824EA4" w:rsidP="001A5F76">
            <w:pPr>
              <w:spacing w:before="40" w:after="40" w:line="264" w:lineRule="auto"/>
              <w:jc w:val="center"/>
              <w:rPr>
                <w:rFonts w:eastAsia="Times New Roman"/>
                <w:color w:val="000000"/>
                <w:sz w:val="26"/>
                <w:szCs w:val="26"/>
              </w:rPr>
            </w:pPr>
            <w:r>
              <w:rPr>
                <w:rFonts w:eastAsia="Times New Roman"/>
                <w:color w:val="000000"/>
                <w:sz w:val="26"/>
                <w:szCs w:val="26"/>
              </w:rPr>
              <w:t>14</w:t>
            </w:r>
          </w:p>
        </w:tc>
        <w:tc>
          <w:tcPr>
            <w:tcW w:w="6885" w:type="dxa"/>
            <w:shd w:val="clear" w:color="auto" w:fill="auto"/>
            <w:vAlign w:val="center"/>
            <w:hideMark/>
          </w:tcPr>
          <w:p w14:paraId="1FF778C3" w14:textId="77777777" w:rsidR="00824EA4" w:rsidRPr="00FE54B2" w:rsidRDefault="00824EA4" w:rsidP="000E5C58">
            <w:pPr>
              <w:spacing w:before="40" w:after="40" w:line="264" w:lineRule="auto"/>
              <w:jc w:val="both"/>
              <w:rPr>
                <w:rFonts w:eastAsia="Times New Roman"/>
                <w:color w:val="222222"/>
                <w:sz w:val="26"/>
                <w:szCs w:val="26"/>
              </w:rPr>
            </w:pPr>
            <w:r w:rsidRPr="00FE54B2">
              <w:rPr>
                <w:rFonts w:eastAsia="Times New Roman"/>
                <w:color w:val="222222"/>
                <w:sz w:val="26"/>
                <w:szCs w:val="26"/>
              </w:rPr>
              <w:t xml:space="preserve">Luật Quản lý nợ công số </w:t>
            </w:r>
            <w:r w:rsidRPr="00FE54B2">
              <w:rPr>
                <w:rFonts w:eastAsia="Times New Roman"/>
                <w:color w:val="000000"/>
                <w:sz w:val="26"/>
                <w:szCs w:val="26"/>
              </w:rPr>
              <w:t>20/2017/QH14</w:t>
            </w:r>
          </w:p>
        </w:tc>
        <w:tc>
          <w:tcPr>
            <w:tcW w:w="1401" w:type="dxa"/>
            <w:gridSpan w:val="2"/>
            <w:shd w:val="clear" w:color="auto" w:fill="auto"/>
            <w:vAlign w:val="center"/>
            <w:hideMark/>
          </w:tcPr>
          <w:p w14:paraId="73E09B8A" w14:textId="77777777" w:rsidR="00824EA4" w:rsidRPr="00FE54B2" w:rsidRDefault="00824EA4"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23/11/2017</w:t>
            </w:r>
          </w:p>
        </w:tc>
      </w:tr>
      <w:tr w:rsidR="00824EA4" w:rsidRPr="00FE54B2" w14:paraId="3144F4FE" w14:textId="77777777" w:rsidTr="00592519">
        <w:tc>
          <w:tcPr>
            <w:tcW w:w="534" w:type="dxa"/>
            <w:shd w:val="clear" w:color="auto" w:fill="auto"/>
            <w:vAlign w:val="center"/>
            <w:hideMark/>
          </w:tcPr>
          <w:p w14:paraId="697F7793" w14:textId="77777777" w:rsidR="00824EA4" w:rsidRPr="00FE54B2" w:rsidRDefault="00824EA4" w:rsidP="001A5F76">
            <w:pPr>
              <w:spacing w:before="40" w:after="40" w:line="264" w:lineRule="auto"/>
              <w:jc w:val="center"/>
              <w:rPr>
                <w:rFonts w:eastAsia="Times New Roman"/>
                <w:color w:val="000000"/>
                <w:sz w:val="26"/>
                <w:szCs w:val="26"/>
              </w:rPr>
            </w:pPr>
            <w:r>
              <w:rPr>
                <w:rFonts w:eastAsia="Times New Roman"/>
                <w:color w:val="000000"/>
                <w:sz w:val="26"/>
                <w:szCs w:val="26"/>
              </w:rPr>
              <w:t>15</w:t>
            </w:r>
          </w:p>
        </w:tc>
        <w:tc>
          <w:tcPr>
            <w:tcW w:w="6885" w:type="dxa"/>
            <w:shd w:val="clear" w:color="auto" w:fill="auto"/>
            <w:vAlign w:val="center"/>
            <w:hideMark/>
          </w:tcPr>
          <w:p w14:paraId="5A1B380A" w14:textId="77777777" w:rsidR="00824EA4" w:rsidRPr="00FE54B2" w:rsidRDefault="00824EA4"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Luật Đầu tư số 61/2020/QH14</w:t>
            </w:r>
          </w:p>
        </w:tc>
        <w:tc>
          <w:tcPr>
            <w:tcW w:w="1401" w:type="dxa"/>
            <w:gridSpan w:val="2"/>
            <w:shd w:val="clear" w:color="auto" w:fill="auto"/>
            <w:vAlign w:val="center"/>
            <w:hideMark/>
          </w:tcPr>
          <w:p w14:paraId="6141B837" w14:textId="77777777" w:rsidR="00824EA4" w:rsidRPr="00FE54B2" w:rsidRDefault="00824EA4"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17/6/2020</w:t>
            </w:r>
          </w:p>
        </w:tc>
      </w:tr>
      <w:tr w:rsidR="00824EA4" w:rsidRPr="00FE54B2" w14:paraId="72B3A39A" w14:textId="77777777" w:rsidTr="00592519">
        <w:tc>
          <w:tcPr>
            <w:tcW w:w="534" w:type="dxa"/>
            <w:shd w:val="clear" w:color="auto" w:fill="auto"/>
            <w:vAlign w:val="center"/>
            <w:hideMark/>
          </w:tcPr>
          <w:p w14:paraId="3D77740A" w14:textId="77777777" w:rsidR="00824EA4" w:rsidRPr="00FE54B2" w:rsidRDefault="00824EA4" w:rsidP="001A5F76">
            <w:pPr>
              <w:spacing w:before="40" w:after="40" w:line="264" w:lineRule="auto"/>
              <w:jc w:val="center"/>
              <w:rPr>
                <w:rFonts w:eastAsia="Times New Roman"/>
                <w:color w:val="000000"/>
                <w:sz w:val="26"/>
                <w:szCs w:val="26"/>
              </w:rPr>
            </w:pPr>
            <w:r>
              <w:rPr>
                <w:rFonts w:eastAsia="Times New Roman"/>
                <w:color w:val="000000"/>
                <w:sz w:val="26"/>
                <w:szCs w:val="26"/>
              </w:rPr>
              <w:t>16</w:t>
            </w:r>
          </w:p>
        </w:tc>
        <w:tc>
          <w:tcPr>
            <w:tcW w:w="6885" w:type="dxa"/>
            <w:shd w:val="clear" w:color="auto" w:fill="auto"/>
            <w:vAlign w:val="center"/>
            <w:hideMark/>
          </w:tcPr>
          <w:p w14:paraId="2AAB6D37" w14:textId="77777777" w:rsidR="00824EA4" w:rsidRPr="00FE54B2" w:rsidRDefault="00824EA4"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Luật Doanh nghiệp số 59/2020/QH14</w:t>
            </w:r>
          </w:p>
        </w:tc>
        <w:tc>
          <w:tcPr>
            <w:tcW w:w="1401" w:type="dxa"/>
            <w:gridSpan w:val="2"/>
            <w:shd w:val="clear" w:color="auto" w:fill="auto"/>
            <w:vAlign w:val="center"/>
            <w:hideMark/>
          </w:tcPr>
          <w:p w14:paraId="0D8998B2" w14:textId="77777777" w:rsidR="00824EA4" w:rsidRPr="00FE54B2" w:rsidRDefault="00824EA4"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17/6/2020</w:t>
            </w:r>
          </w:p>
        </w:tc>
      </w:tr>
      <w:tr w:rsidR="00824EA4" w:rsidRPr="00FE54B2" w14:paraId="6214014E" w14:textId="77777777" w:rsidTr="00592519">
        <w:tc>
          <w:tcPr>
            <w:tcW w:w="534" w:type="dxa"/>
            <w:shd w:val="clear" w:color="auto" w:fill="auto"/>
            <w:vAlign w:val="center"/>
            <w:hideMark/>
          </w:tcPr>
          <w:p w14:paraId="70983AF6" w14:textId="77777777" w:rsidR="00824EA4" w:rsidRPr="00FE54B2" w:rsidRDefault="00824EA4" w:rsidP="001A5F76">
            <w:pPr>
              <w:spacing w:before="40" w:after="40" w:line="264" w:lineRule="auto"/>
              <w:jc w:val="center"/>
              <w:rPr>
                <w:rFonts w:eastAsia="Times New Roman"/>
                <w:color w:val="000000"/>
                <w:sz w:val="26"/>
                <w:szCs w:val="26"/>
              </w:rPr>
            </w:pPr>
            <w:r>
              <w:rPr>
                <w:rFonts w:eastAsia="Times New Roman"/>
                <w:color w:val="000000"/>
                <w:sz w:val="26"/>
                <w:szCs w:val="26"/>
              </w:rPr>
              <w:t>17</w:t>
            </w:r>
          </w:p>
        </w:tc>
        <w:tc>
          <w:tcPr>
            <w:tcW w:w="6885" w:type="dxa"/>
            <w:shd w:val="clear" w:color="auto" w:fill="auto"/>
            <w:vAlign w:val="center"/>
            <w:hideMark/>
          </w:tcPr>
          <w:p w14:paraId="1B1ADE7D" w14:textId="77777777" w:rsidR="00824EA4" w:rsidRPr="00FE54B2" w:rsidRDefault="00824EA4"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Luật Đầu tư theo phương thức đối tác công tư số 64/2020/QH14</w:t>
            </w:r>
          </w:p>
        </w:tc>
        <w:tc>
          <w:tcPr>
            <w:tcW w:w="1401" w:type="dxa"/>
            <w:gridSpan w:val="2"/>
            <w:shd w:val="clear" w:color="auto" w:fill="auto"/>
            <w:vAlign w:val="center"/>
            <w:hideMark/>
          </w:tcPr>
          <w:p w14:paraId="70D62345" w14:textId="77777777" w:rsidR="00824EA4" w:rsidRPr="00FE54B2" w:rsidRDefault="00824EA4"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18/6/2020</w:t>
            </w:r>
          </w:p>
        </w:tc>
      </w:tr>
      <w:tr w:rsidR="00824EA4" w:rsidRPr="00FE54B2" w14:paraId="3378CD9A" w14:textId="77777777" w:rsidTr="00592519">
        <w:tc>
          <w:tcPr>
            <w:tcW w:w="534" w:type="dxa"/>
            <w:shd w:val="clear" w:color="auto" w:fill="auto"/>
            <w:vAlign w:val="center"/>
            <w:hideMark/>
          </w:tcPr>
          <w:p w14:paraId="3482F543" w14:textId="77777777" w:rsidR="00824EA4" w:rsidRPr="00FE54B2" w:rsidRDefault="00824EA4" w:rsidP="001A5F76">
            <w:pPr>
              <w:spacing w:before="40" w:after="40" w:line="264" w:lineRule="auto"/>
              <w:jc w:val="center"/>
              <w:rPr>
                <w:rFonts w:eastAsia="Times New Roman"/>
                <w:color w:val="000000"/>
                <w:sz w:val="26"/>
                <w:szCs w:val="26"/>
              </w:rPr>
            </w:pPr>
            <w:r>
              <w:rPr>
                <w:rFonts w:eastAsia="Times New Roman"/>
                <w:color w:val="000000"/>
                <w:sz w:val="26"/>
                <w:szCs w:val="26"/>
              </w:rPr>
              <w:t>18</w:t>
            </w:r>
          </w:p>
        </w:tc>
        <w:tc>
          <w:tcPr>
            <w:tcW w:w="6885" w:type="dxa"/>
            <w:shd w:val="clear" w:color="auto" w:fill="auto"/>
            <w:vAlign w:val="center"/>
            <w:hideMark/>
          </w:tcPr>
          <w:p w14:paraId="1F07E2B5" w14:textId="77777777" w:rsidR="00824EA4" w:rsidRPr="00FE54B2" w:rsidRDefault="00824EA4"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Luật Hỗ trợ doanh nghiệp nhỏ và vừa 04/2017/QH14</w:t>
            </w:r>
          </w:p>
        </w:tc>
        <w:tc>
          <w:tcPr>
            <w:tcW w:w="1401" w:type="dxa"/>
            <w:gridSpan w:val="2"/>
            <w:shd w:val="clear" w:color="auto" w:fill="auto"/>
            <w:vAlign w:val="center"/>
            <w:hideMark/>
          </w:tcPr>
          <w:p w14:paraId="0C910BA7" w14:textId="77777777" w:rsidR="00824EA4" w:rsidRPr="00FE54B2" w:rsidRDefault="00824EA4"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12/6/2017</w:t>
            </w:r>
          </w:p>
        </w:tc>
      </w:tr>
      <w:tr w:rsidR="00824EA4" w:rsidRPr="00FE54B2" w14:paraId="790704A3" w14:textId="77777777" w:rsidTr="00592519">
        <w:tc>
          <w:tcPr>
            <w:tcW w:w="534" w:type="dxa"/>
            <w:shd w:val="clear" w:color="auto" w:fill="auto"/>
            <w:vAlign w:val="center"/>
            <w:hideMark/>
          </w:tcPr>
          <w:p w14:paraId="3C744ECF" w14:textId="77777777" w:rsidR="00824EA4" w:rsidRPr="00FE54B2" w:rsidRDefault="00824EA4" w:rsidP="001A5F76">
            <w:pPr>
              <w:spacing w:before="40" w:after="40" w:line="264" w:lineRule="auto"/>
              <w:jc w:val="center"/>
              <w:rPr>
                <w:rFonts w:eastAsia="Times New Roman"/>
                <w:color w:val="000000"/>
                <w:sz w:val="26"/>
                <w:szCs w:val="26"/>
              </w:rPr>
            </w:pPr>
            <w:r>
              <w:rPr>
                <w:rFonts w:eastAsia="Times New Roman"/>
                <w:color w:val="000000"/>
                <w:sz w:val="26"/>
                <w:szCs w:val="26"/>
              </w:rPr>
              <w:t>19</w:t>
            </w:r>
          </w:p>
        </w:tc>
        <w:tc>
          <w:tcPr>
            <w:tcW w:w="6885" w:type="dxa"/>
            <w:shd w:val="clear" w:color="auto" w:fill="auto"/>
            <w:vAlign w:val="center"/>
            <w:hideMark/>
          </w:tcPr>
          <w:p w14:paraId="55002813" w14:textId="77777777" w:rsidR="00824EA4" w:rsidRPr="00FE54B2" w:rsidRDefault="00824EA4"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Luật Xây dựng số 50/2014/QH13</w:t>
            </w:r>
          </w:p>
        </w:tc>
        <w:tc>
          <w:tcPr>
            <w:tcW w:w="1401" w:type="dxa"/>
            <w:gridSpan w:val="2"/>
            <w:shd w:val="clear" w:color="auto" w:fill="auto"/>
            <w:vAlign w:val="center"/>
            <w:hideMark/>
          </w:tcPr>
          <w:p w14:paraId="020E48AF" w14:textId="77777777" w:rsidR="00824EA4" w:rsidRPr="00FE54B2" w:rsidRDefault="00824EA4"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18/6/2014</w:t>
            </w:r>
          </w:p>
        </w:tc>
      </w:tr>
      <w:tr w:rsidR="00824EA4" w:rsidRPr="00FE54B2" w14:paraId="3B8D77EF" w14:textId="77777777" w:rsidTr="00592519">
        <w:tc>
          <w:tcPr>
            <w:tcW w:w="534" w:type="dxa"/>
            <w:shd w:val="clear" w:color="auto" w:fill="auto"/>
            <w:vAlign w:val="center"/>
            <w:hideMark/>
          </w:tcPr>
          <w:p w14:paraId="1D49E1B9" w14:textId="77777777" w:rsidR="00824EA4" w:rsidRPr="00FE54B2" w:rsidRDefault="00824EA4" w:rsidP="001A5F76">
            <w:pPr>
              <w:spacing w:before="40" w:after="40" w:line="264" w:lineRule="auto"/>
              <w:jc w:val="center"/>
              <w:rPr>
                <w:rFonts w:eastAsia="Times New Roman"/>
                <w:color w:val="000000"/>
                <w:sz w:val="26"/>
                <w:szCs w:val="26"/>
              </w:rPr>
            </w:pPr>
            <w:r>
              <w:rPr>
                <w:rFonts w:eastAsia="Times New Roman"/>
                <w:color w:val="000000"/>
                <w:sz w:val="26"/>
                <w:szCs w:val="26"/>
              </w:rPr>
              <w:t>20</w:t>
            </w:r>
          </w:p>
        </w:tc>
        <w:tc>
          <w:tcPr>
            <w:tcW w:w="6885" w:type="dxa"/>
            <w:shd w:val="clear" w:color="auto" w:fill="auto"/>
            <w:vAlign w:val="center"/>
            <w:hideMark/>
          </w:tcPr>
          <w:p w14:paraId="36652E08" w14:textId="77777777" w:rsidR="00824EA4" w:rsidRPr="00FE54B2" w:rsidRDefault="00824EA4"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Luật Nhà ở số 65/2014/QH13</w:t>
            </w:r>
          </w:p>
        </w:tc>
        <w:tc>
          <w:tcPr>
            <w:tcW w:w="1401" w:type="dxa"/>
            <w:gridSpan w:val="2"/>
            <w:shd w:val="clear" w:color="auto" w:fill="auto"/>
            <w:vAlign w:val="center"/>
            <w:hideMark/>
          </w:tcPr>
          <w:p w14:paraId="62A3A8BE" w14:textId="77777777" w:rsidR="00824EA4" w:rsidRPr="00FE54B2" w:rsidRDefault="00824EA4"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25/11/2014</w:t>
            </w:r>
          </w:p>
        </w:tc>
      </w:tr>
      <w:tr w:rsidR="00824EA4" w:rsidRPr="00FE54B2" w14:paraId="2C30D34C" w14:textId="77777777" w:rsidTr="00592519">
        <w:tc>
          <w:tcPr>
            <w:tcW w:w="534" w:type="dxa"/>
            <w:shd w:val="clear" w:color="auto" w:fill="auto"/>
            <w:vAlign w:val="center"/>
            <w:hideMark/>
          </w:tcPr>
          <w:p w14:paraId="3D3EEFC7" w14:textId="77777777" w:rsidR="00824EA4" w:rsidRPr="00FE54B2" w:rsidRDefault="00824EA4" w:rsidP="001A5F76">
            <w:pPr>
              <w:spacing w:before="40" w:after="40" w:line="264" w:lineRule="auto"/>
              <w:jc w:val="center"/>
              <w:rPr>
                <w:rFonts w:eastAsia="Times New Roman"/>
                <w:color w:val="000000"/>
                <w:sz w:val="26"/>
                <w:szCs w:val="26"/>
              </w:rPr>
            </w:pPr>
            <w:r>
              <w:rPr>
                <w:rFonts w:eastAsia="Times New Roman"/>
                <w:color w:val="000000"/>
                <w:sz w:val="26"/>
                <w:szCs w:val="26"/>
              </w:rPr>
              <w:t>21</w:t>
            </w:r>
          </w:p>
        </w:tc>
        <w:tc>
          <w:tcPr>
            <w:tcW w:w="6885" w:type="dxa"/>
            <w:shd w:val="clear" w:color="auto" w:fill="auto"/>
            <w:vAlign w:val="center"/>
            <w:hideMark/>
          </w:tcPr>
          <w:p w14:paraId="32818AF9" w14:textId="77777777" w:rsidR="00824EA4" w:rsidRPr="00FE54B2" w:rsidRDefault="00824EA4" w:rsidP="000E5C58">
            <w:pPr>
              <w:spacing w:before="40" w:after="40" w:line="264" w:lineRule="auto"/>
              <w:jc w:val="both"/>
              <w:rPr>
                <w:rFonts w:eastAsia="Times New Roman"/>
                <w:color w:val="222222"/>
                <w:sz w:val="26"/>
                <w:szCs w:val="26"/>
              </w:rPr>
            </w:pPr>
            <w:r w:rsidRPr="00FE54B2">
              <w:rPr>
                <w:rFonts w:eastAsia="Times New Roman"/>
                <w:color w:val="222222"/>
                <w:sz w:val="26"/>
                <w:szCs w:val="26"/>
              </w:rPr>
              <w:t xml:space="preserve">Luật Kinh doanh bất động sản số </w:t>
            </w:r>
            <w:r w:rsidRPr="00FE54B2">
              <w:rPr>
                <w:rFonts w:eastAsia="Times New Roman"/>
                <w:color w:val="000000"/>
                <w:sz w:val="26"/>
                <w:szCs w:val="26"/>
              </w:rPr>
              <w:t>66/2014/QH13</w:t>
            </w:r>
          </w:p>
        </w:tc>
        <w:tc>
          <w:tcPr>
            <w:tcW w:w="1401" w:type="dxa"/>
            <w:gridSpan w:val="2"/>
            <w:shd w:val="clear" w:color="auto" w:fill="auto"/>
            <w:vAlign w:val="center"/>
            <w:hideMark/>
          </w:tcPr>
          <w:p w14:paraId="2EBD3897" w14:textId="77777777" w:rsidR="00824EA4" w:rsidRPr="00FE54B2" w:rsidRDefault="00824EA4"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25/11/2014</w:t>
            </w:r>
          </w:p>
        </w:tc>
      </w:tr>
      <w:tr w:rsidR="00824EA4" w:rsidRPr="00FE54B2" w14:paraId="6D3CAAF8" w14:textId="77777777" w:rsidTr="00592519">
        <w:tc>
          <w:tcPr>
            <w:tcW w:w="534" w:type="dxa"/>
            <w:shd w:val="clear" w:color="auto" w:fill="auto"/>
            <w:vAlign w:val="center"/>
            <w:hideMark/>
          </w:tcPr>
          <w:p w14:paraId="6826C74D" w14:textId="77777777" w:rsidR="00824EA4" w:rsidRPr="00FE54B2" w:rsidRDefault="00824EA4" w:rsidP="001A5F76">
            <w:pPr>
              <w:spacing w:before="40" w:after="40" w:line="264" w:lineRule="auto"/>
              <w:jc w:val="center"/>
              <w:rPr>
                <w:rFonts w:eastAsia="Times New Roman"/>
                <w:color w:val="000000"/>
                <w:sz w:val="26"/>
                <w:szCs w:val="26"/>
              </w:rPr>
            </w:pPr>
            <w:r>
              <w:rPr>
                <w:rFonts w:eastAsia="Times New Roman"/>
                <w:color w:val="000000"/>
                <w:sz w:val="26"/>
                <w:szCs w:val="26"/>
              </w:rPr>
              <w:t>22</w:t>
            </w:r>
          </w:p>
        </w:tc>
        <w:tc>
          <w:tcPr>
            <w:tcW w:w="6885" w:type="dxa"/>
            <w:shd w:val="clear" w:color="auto" w:fill="auto"/>
            <w:vAlign w:val="center"/>
            <w:hideMark/>
          </w:tcPr>
          <w:p w14:paraId="32B8B3C2" w14:textId="77777777" w:rsidR="00824EA4" w:rsidRPr="00FE54B2" w:rsidRDefault="00824EA4"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Luật sửa đổi, bổ sung một số điều của 37 Luật liên quan đến quy hoạch số 35/2018/QH14</w:t>
            </w:r>
          </w:p>
        </w:tc>
        <w:tc>
          <w:tcPr>
            <w:tcW w:w="1401" w:type="dxa"/>
            <w:gridSpan w:val="2"/>
            <w:shd w:val="clear" w:color="auto" w:fill="auto"/>
            <w:vAlign w:val="center"/>
            <w:hideMark/>
          </w:tcPr>
          <w:p w14:paraId="72D4EAB2" w14:textId="77777777" w:rsidR="00824EA4" w:rsidRPr="00FE54B2" w:rsidRDefault="00824EA4"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20/11/2018</w:t>
            </w:r>
          </w:p>
        </w:tc>
      </w:tr>
      <w:tr w:rsidR="00824EA4" w:rsidRPr="00FE54B2" w14:paraId="6CE15ED8" w14:textId="77777777" w:rsidTr="00592519">
        <w:tc>
          <w:tcPr>
            <w:tcW w:w="534" w:type="dxa"/>
            <w:shd w:val="clear" w:color="auto" w:fill="auto"/>
            <w:vAlign w:val="center"/>
            <w:hideMark/>
          </w:tcPr>
          <w:p w14:paraId="4B77D31F" w14:textId="77777777" w:rsidR="00824EA4" w:rsidRPr="00FE54B2" w:rsidRDefault="00824EA4" w:rsidP="001A5F76">
            <w:pPr>
              <w:spacing w:before="40" w:after="40" w:line="264" w:lineRule="auto"/>
              <w:jc w:val="center"/>
              <w:rPr>
                <w:rFonts w:eastAsia="Times New Roman"/>
                <w:color w:val="000000"/>
                <w:sz w:val="26"/>
                <w:szCs w:val="26"/>
              </w:rPr>
            </w:pPr>
            <w:r>
              <w:rPr>
                <w:rFonts w:eastAsia="Times New Roman"/>
                <w:color w:val="000000"/>
                <w:sz w:val="26"/>
                <w:szCs w:val="26"/>
              </w:rPr>
              <w:t>23</w:t>
            </w:r>
          </w:p>
        </w:tc>
        <w:tc>
          <w:tcPr>
            <w:tcW w:w="6885" w:type="dxa"/>
            <w:shd w:val="clear" w:color="auto" w:fill="auto"/>
            <w:vAlign w:val="center"/>
            <w:hideMark/>
          </w:tcPr>
          <w:p w14:paraId="4EEB1CCF" w14:textId="77777777" w:rsidR="00824EA4" w:rsidRPr="00FE54B2" w:rsidRDefault="00824EA4"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Luật sửa đổi, bổ sung một số điều của Luật Xây dựng số 62/2020/QH14</w:t>
            </w:r>
          </w:p>
        </w:tc>
        <w:tc>
          <w:tcPr>
            <w:tcW w:w="1401" w:type="dxa"/>
            <w:gridSpan w:val="2"/>
            <w:shd w:val="clear" w:color="auto" w:fill="auto"/>
            <w:vAlign w:val="center"/>
            <w:hideMark/>
          </w:tcPr>
          <w:p w14:paraId="2CBD1528" w14:textId="77777777" w:rsidR="00824EA4" w:rsidRPr="00FE54B2" w:rsidRDefault="00824EA4"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17/6/2020</w:t>
            </w:r>
          </w:p>
        </w:tc>
      </w:tr>
      <w:tr w:rsidR="00824EA4" w:rsidRPr="00FE54B2" w14:paraId="5533CDA2" w14:textId="77777777" w:rsidTr="00592519">
        <w:tc>
          <w:tcPr>
            <w:tcW w:w="534" w:type="dxa"/>
            <w:shd w:val="clear" w:color="auto" w:fill="auto"/>
            <w:vAlign w:val="center"/>
            <w:hideMark/>
          </w:tcPr>
          <w:p w14:paraId="1D0070F8" w14:textId="77777777" w:rsidR="00824EA4" w:rsidRPr="00FE54B2" w:rsidRDefault="00824EA4" w:rsidP="001A5F76">
            <w:pPr>
              <w:spacing w:before="40" w:after="40" w:line="264" w:lineRule="auto"/>
              <w:jc w:val="center"/>
              <w:rPr>
                <w:rFonts w:eastAsia="Times New Roman"/>
                <w:color w:val="000000"/>
                <w:sz w:val="26"/>
                <w:szCs w:val="26"/>
              </w:rPr>
            </w:pPr>
            <w:r>
              <w:rPr>
                <w:rFonts w:eastAsia="Times New Roman"/>
                <w:color w:val="000000"/>
                <w:sz w:val="26"/>
                <w:szCs w:val="26"/>
              </w:rPr>
              <w:t>24</w:t>
            </w:r>
          </w:p>
        </w:tc>
        <w:tc>
          <w:tcPr>
            <w:tcW w:w="6885" w:type="dxa"/>
            <w:shd w:val="clear" w:color="auto" w:fill="auto"/>
            <w:vAlign w:val="center"/>
            <w:hideMark/>
          </w:tcPr>
          <w:p w14:paraId="34FA8E2B" w14:textId="77777777" w:rsidR="00824EA4" w:rsidRPr="00FE54B2" w:rsidRDefault="00824EA4"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Luật Đất đai 45/2013/QH13</w:t>
            </w:r>
          </w:p>
        </w:tc>
        <w:tc>
          <w:tcPr>
            <w:tcW w:w="1401" w:type="dxa"/>
            <w:gridSpan w:val="2"/>
            <w:shd w:val="clear" w:color="auto" w:fill="auto"/>
            <w:vAlign w:val="center"/>
            <w:hideMark/>
          </w:tcPr>
          <w:p w14:paraId="0B2CEAAE" w14:textId="77777777" w:rsidR="00824EA4" w:rsidRPr="00FE54B2" w:rsidRDefault="00824EA4"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29/11/2013</w:t>
            </w:r>
          </w:p>
        </w:tc>
      </w:tr>
      <w:tr w:rsidR="0023083A" w:rsidRPr="00FE54B2" w14:paraId="28D17CBE" w14:textId="77777777" w:rsidTr="00592519">
        <w:tc>
          <w:tcPr>
            <w:tcW w:w="534" w:type="dxa"/>
            <w:shd w:val="clear" w:color="auto" w:fill="auto"/>
            <w:vAlign w:val="center"/>
            <w:hideMark/>
          </w:tcPr>
          <w:p w14:paraId="3F649113" w14:textId="77777777" w:rsidR="0023083A" w:rsidRPr="00FE54B2" w:rsidRDefault="0023083A" w:rsidP="001A5F76">
            <w:pPr>
              <w:spacing w:before="40" w:after="40" w:line="264" w:lineRule="auto"/>
              <w:jc w:val="center"/>
              <w:rPr>
                <w:rFonts w:eastAsia="Times New Roman"/>
                <w:color w:val="000000"/>
                <w:sz w:val="26"/>
                <w:szCs w:val="26"/>
              </w:rPr>
            </w:pPr>
            <w:r>
              <w:rPr>
                <w:rFonts w:eastAsia="Times New Roman"/>
                <w:color w:val="000000"/>
                <w:sz w:val="26"/>
                <w:szCs w:val="26"/>
              </w:rPr>
              <w:lastRenderedPageBreak/>
              <w:t>25</w:t>
            </w:r>
          </w:p>
        </w:tc>
        <w:tc>
          <w:tcPr>
            <w:tcW w:w="6885" w:type="dxa"/>
            <w:shd w:val="clear" w:color="auto" w:fill="auto"/>
            <w:vAlign w:val="center"/>
          </w:tcPr>
          <w:p w14:paraId="101E5BD9" w14:textId="7046BC3E" w:rsidR="0023083A" w:rsidRPr="00FE54B2" w:rsidRDefault="0023083A" w:rsidP="000E5C58">
            <w:pPr>
              <w:spacing w:before="40" w:after="40" w:line="264" w:lineRule="auto"/>
              <w:jc w:val="both"/>
              <w:rPr>
                <w:rFonts w:eastAsia="Times New Roman"/>
                <w:color w:val="222222"/>
                <w:sz w:val="26"/>
                <w:szCs w:val="26"/>
              </w:rPr>
            </w:pPr>
            <w:r w:rsidRPr="00FE54B2">
              <w:rPr>
                <w:rFonts w:eastAsia="Times New Roman"/>
                <w:color w:val="000000"/>
                <w:sz w:val="26"/>
                <w:szCs w:val="26"/>
              </w:rPr>
              <w:t>Luật Thuế xuất khẩu, thuế nhập khẩu số 107/2016/QH13</w:t>
            </w:r>
          </w:p>
        </w:tc>
        <w:tc>
          <w:tcPr>
            <w:tcW w:w="1401" w:type="dxa"/>
            <w:gridSpan w:val="2"/>
            <w:shd w:val="clear" w:color="auto" w:fill="auto"/>
            <w:vAlign w:val="center"/>
          </w:tcPr>
          <w:p w14:paraId="77B6546B" w14:textId="64B084BE" w:rsidR="0023083A" w:rsidRPr="00FE54B2" w:rsidRDefault="0023083A"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6/4/2016</w:t>
            </w:r>
          </w:p>
        </w:tc>
      </w:tr>
      <w:tr w:rsidR="0023083A" w:rsidRPr="00FE54B2" w14:paraId="156009F9" w14:textId="77777777" w:rsidTr="00592519">
        <w:tc>
          <w:tcPr>
            <w:tcW w:w="534" w:type="dxa"/>
            <w:shd w:val="clear" w:color="auto" w:fill="auto"/>
            <w:vAlign w:val="center"/>
            <w:hideMark/>
          </w:tcPr>
          <w:p w14:paraId="07AB3FD9" w14:textId="77777777" w:rsidR="0023083A" w:rsidRPr="00FE54B2" w:rsidRDefault="0023083A" w:rsidP="001A5F76">
            <w:pPr>
              <w:spacing w:before="40" w:after="40" w:line="264" w:lineRule="auto"/>
              <w:jc w:val="center"/>
              <w:rPr>
                <w:rFonts w:eastAsia="Times New Roman"/>
                <w:color w:val="000000"/>
                <w:sz w:val="26"/>
                <w:szCs w:val="26"/>
              </w:rPr>
            </w:pPr>
            <w:r>
              <w:rPr>
                <w:rFonts w:eastAsia="Times New Roman"/>
                <w:color w:val="000000"/>
                <w:sz w:val="26"/>
                <w:szCs w:val="26"/>
              </w:rPr>
              <w:t>26</w:t>
            </w:r>
          </w:p>
        </w:tc>
        <w:tc>
          <w:tcPr>
            <w:tcW w:w="6885" w:type="dxa"/>
            <w:shd w:val="clear" w:color="auto" w:fill="auto"/>
            <w:vAlign w:val="center"/>
            <w:hideMark/>
          </w:tcPr>
          <w:p w14:paraId="4FBD0B7F" w14:textId="7887D105" w:rsidR="0023083A" w:rsidRPr="00FE54B2" w:rsidRDefault="0023083A"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Luật thuế thu nhập cá nhân số 04/2007/QH12</w:t>
            </w:r>
          </w:p>
        </w:tc>
        <w:tc>
          <w:tcPr>
            <w:tcW w:w="1401" w:type="dxa"/>
            <w:gridSpan w:val="2"/>
            <w:shd w:val="clear" w:color="auto" w:fill="auto"/>
            <w:vAlign w:val="center"/>
            <w:hideMark/>
          </w:tcPr>
          <w:p w14:paraId="226EF2A9" w14:textId="51E69A44" w:rsidR="0023083A" w:rsidRPr="00FE54B2" w:rsidRDefault="0023083A"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21/11/2007</w:t>
            </w:r>
          </w:p>
        </w:tc>
      </w:tr>
      <w:tr w:rsidR="0023083A" w:rsidRPr="00FE54B2" w14:paraId="4D6B825F" w14:textId="77777777" w:rsidTr="00592519">
        <w:tc>
          <w:tcPr>
            <w:tcW w:w="534" w:type="dxa"/>
            <w:shd w:val="clear" w:color="auto" w:fill="auto"/>
            <w:vAlign w:val="center"/>
            <w:hideMark/>
          </w:tcPr>
          <w:p w14:paraId="206B615D" w14:textId="77777777" w:rsidR="0023083A" w:rsidRPr="00FE54B2" w:rsidRDefault="0023083A" w:rsidP="001A5F76">
            <w:pPr>
              <w:spacing w:before="40" w:after="40" w:line="264" w:lineRule="auto"/>
              <w:jc w:val="center"/>
              <w:rPr>
                <w:rFonts w:eastAsia="Times New Roman"/>
                <w:color w:val="000000"/>
                <w:sz w:val="26"/>
                <w:szCs w:val="26"/>
              </w:rPr>
            </w:pPr>
            <w:r>
              <w:rPr>
                <w:rFonts w:eastAsia="Times New Roman"/>
                <w:color w:val="000000"/>
                <w:sz w:val="26"/>
                <w:szCs w:val="26"/>
              </w:rPr>
              <w:t>27</w:t>
            </w:r>
          </w:p>
        </w:tc>
        <w:tc>
          <w:tcPr>
            <w:tcW w:w="6885" w:type="dxa"/>
            <w:shd w:val="clear" w:color="auto" w:fill="auto"/>
            <w:vAlign w:val="center"/>
            <w:hideMark/>
          </w:tcPr>
          <w:p w14:paraId="5282E056" w14:textId="55636823" w:rsidR="0023083A" w:rsidRPr="00FE54B2" w:rsidRDefault="0023083A" w:rsidP="000E5C58">
            <w:pPr>
              <w:spacing w:before="40" w:after="40" w:line="264" w:lineRule="auto"/>
              <w:jc w:val="both"/>
              <w:rPr>
                <w:rFonts w:eastAsia="Times New Roman"/>
                <w:color w:val="000000"/>
                <w:sz w:val="26"/>
                <w:szCs w:val="26"/>
              </w:rPr>
            </w:pPr>
            <w:r w:rsidRPr="00FE54B2">
              <w:rPr>
                <w:rFonts w:eastAsia="Times New Roman"/>
                <w:color w:val="000000"/>
                <w:sz w:val="26"/>
                <w:szCs w:val="26"/>
                <w:lang w:val="vi-VN"/>
              </w:rPr>
              <w:t>Luật sửa đổi, bổ sung một số điều của Luật thuế thu nhập cá nhân số 04/2007/QH12 số 26/2012/QH13</w:t>
            </w:r>
          </w:p>
        </w:tc>
        <w:tc>
          <w:tcPr>
            <w:tcW w:w="1401" w:type="dxa"/>
            <w:gridSpan w:val="2"/>
            <w:shd w:val="clear" w:color="auto" w:fill="auto"/>
            <w:vAlign w:val="center"/>
            <w:hideMark/>
          </w:tcPr>
          <w:p w14:paraId="01E51BE3" w14:textId="27899437" w:rsidR="0023083A" w:rsidRPr="00FE54B2" w:rsidRDefault="0023083A"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22/11/2012</w:t>
            </w:r>
          </w:p>
        </w:tc>
      </w:tr>
      <w:tr w:rsidR="0023083A" w:rsidRPr="00FE54B2" w14:paraId="31261B61" w14:textId="77777777" w:rsidTr="00592519">
        <w:tc>
          <w:tcPr>
            <w:tcW w:w="534" w:type="dxa"/>
            <w:shd w:val="clear" w:color="auto" w:fill="auto"/>
            <w:vAlign w:val="center"/>
            <w:hideMark/>
          </w:tcPr>
          <w:p w14:paraId="3075451D" w14:textId="77777777" w:rsidR="0023083A" w:rsidRPr="00FE54B2" w:rsidRDefault="0023083A" w:rsidP="001A5F76">
            <w:pPr>
              <w:spacing w:before="40" w:after="40" w:line="264" w:lineRule="auto"/>
              <w:jc w:val="center"/>
              <w:rPr>
                <w:rFonts w:eastAsia="Times New Roman"/>
                <w:color w:val="000000"/>
                <w:sz w:val="26"/>
                <w:szCs w:val="26"/>
              </w:rPr>
            </w:pPr>
            <w:r>
              <w:rPr>
                <w:rFonts w:eastAsia="Times New Roman"/>
                <w:color w:val="000000"/>
                <w:sz w:val="26"/>
                <w:szCs w:val="26"/>
              </w:rPr>
              <w:t>28</w:t>
            </w:r>
          </w:p>
        </w:tc>
        <w:tc>
          <w:tcPr>
            <w:tcW w:w="6885" w:type="dxa"/>
            <w:shd w:val="clear" w:color="auto" w:fill="auto"/>
            <w:vAlign w:val="center"/>
            <w:hideMark/>
          </w:tcPr>
          <w:p w14:paraId="1DE948C5" w14:textId="1B60C649" w:rsidR="0023083A" w:rsidRPr="00FE54B2" w:rsidRDefault="0023083A"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Luật Thuế thu nhập doanh nghiệp số 14/2008/QH12</w:t>
            </w:r>
          </w:p>
        </w:tc>
        <w:tc>
          <w:tcPr>
            <w:tcW w:w="1401" w:type="dxa"/>
            <w:gridSpan w:val="2"/>
            <w:shd w:val="clear" w:color="auto" w:fill="auto"/>
            <w:vAlign w:val="center"/>
            <w:hideMark/>
          </w:tcPr>
          <w:p w14:paraId="1999823D" w14:textId="207251D2" w:rsidR="0023083A" w:rsidRPr="00FE54B2" w:rsidRDefault="0023083A"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3/8/2008</w:t>
            </w:r>
          </w:p>
        </w:tc>
      </w:tr>
      <w:tr w:rsidR="0023083A" w:rsidRPr="00FE54B2" w14:paraId="3D0EA7BE" w14:textId="77777777" w:rsidTr="00592519">
        <w:tc>
          <w:tcPr>
            <w:tcW w:w="534" w:type="dxa"/>
            <w:shd w:val="clear" w:color="auto" w:fill="auto"/>
            <w:vAlign w:val="center"/>
            <w:hideMark/>
          </w:tcPr>
          <w:p w14:paraId="1DF51B14" w14:textId="77777777" w:rsidR="0023083A" w:rsidRPr="00FE54B2" w:rsidRDefault="0023083A" w:rsidP="001A5F76">
            <w:pPr>
              <w:spacing w:before="40" w:after="40" w:line="264" w:lineRule="auto"/>
              <w:jc w:val="center"/>
              <w:rPr>
                <w:rFonts w:eastAsia="Times New Roman"/>
                <w:color w:val="000000"/>
                <w:sz w:val="26"/>
                <w:szCs w:val="26"/>
              </w:rPr>
            </w:pPr>
            <w:r>
              <w:rPr>
                <w:rFonts w:eastAsia="Times New Roman"/>
                <w:color w:val="000000"/>
                <w:sz w:val="26"/>
                <w:szCs w:val="26"/>
              </w:rPr>
              <w:t>29</w:t>
            </w:r>
          </w:p>
        </w:tc>
        <w:tc>
          <w:tcPr>
            <w:tcW w:w="6885" w:type="dxa"/>
            <w:shd w:val="clear" w:color="auto" w:fill="auto"/>
            <w:vAlign w:val="center"/>
            <w:hideMark/>
          </w:tcPr>
          <w:p w14:paraId="5F1C82A4" w14:textId="57A7C30E" w:rsidR="0023083A" w:rsidRPr="00FE54B2" w:rsidRDefault="0023083A"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Luật sửa đổi, bổ sung một số điều của Luật thuế thu nhập doanh nghiệp số 14/2008/QH12 số 32/2013/QH13</w:t>
            </w:r>
          </w:p>
        </w:tc>
        <w:tc>
          <w:tcPr>
            <w:tcW w:w="1401" w:type="dxa"/>
            <w:gridSpan w:val="2"/>
            <w:shd w:val="clear" w:color="auto" w:fill="auto"/>
            <w:vAlign w:val="center"/>
            <w:hideMark/>
          </w:tcPr>
          <w:p w14:paraId="63CCA624" w14:textId="531C708D" w:rsidR="0023083A" w:rsidRPr="00FE54B2" w:rsidRDefault="0023083A"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19/6/2013</w:t>
            </w:r>
          </w:p>
        </w:tc>
      </w:tr>
      <w:tr w:rsidR="0023083A" w:rsidRPr="00FE54B2" w14:paraId="33B7F59A" w14:textId="77777777" w:rsidTr="00592519">
        <w:tc>
          <w:tcPr>
            <w:tcW w:w="534" w:type="dxa"/>
            <w:shd w:val="clear" w:color="auto" w:fill="auto"/>
            <w:vAlign w:val="center"/>
            <w:hideMark/>
          </w:tcPr>
          <w:p w14:paraId="7645F6BE" w14:textId="77777777" w:rsidR="0023083A" w:rsidRPr="00FE54B2" w:rsidRDefault="0023083A" w:rsidP="001A5F76">
            <w:pPr>
              <w:spacing w:before="40" w:after="40" w:line="264" w:lineRule="auto"/>
              <w:jc w:val="center"/>
              <w:rPr>
                <w:rFonts w:eastAsia="Times New Roman"/>
                <w:color w:val="000000"/>
                <w:sz w:val="26"/>
                <w:szCs w:val="26"/>
              </w:rPr>
            </w:pPr>
            <w:r>
              <w:rPr>
                <w:rFonts w:eastAsia="Times New Roman"/>
                <w:color w:val="000000"/>
                <w:sz w:val="26"/>
                <w:szCs w:val="26"/>
              </w:rPr>
              <w:t>30</w:t>
            </w:r>
          </w:p>
        </w:tc>
        <w:tc>
          <w:tcPr>
            <w:tcW w:w="6885" w:type="dxa"/>
            <w:shd w:val="clear" w:color="auto" w:fill="auto"/>
            <w:vAlign w:val="center"/>
            <w:hideMark/>
          </w:tcPr>
          <w:p w14:paraId="7517C53D" w14:textId="5490153F" w:rsidR="0023083A" w:rsidRPr="00FE54B2" w:rsidRDefault="0023083A"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Luật sửa đổi, bổ sung một số điều của các luật về thuế số  71/2014/QH13</w:t>
            </w:r>
          </w:p>
        </w:tc>
        <w:tc>
          <w:tcPr>
            <w:tcW w:w="1401" w:type="dxa"/>
            <w:gridSpan w:val="2"/>
            <w:shd w:val="clear" w:color="auto" w:fill="auto"/>
            <w:vAlign w:val="center"/>
            <w:hideMark/>
          </w:tcPr>
          <w:p w14:paraId="2BF6BCDB" w14:textId="330F9706" w:rsidR="0023083A" w:rsidRPr="00FE54B2" w:rsidRDefault="0023083A"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26/11/2024</w:t>
            </w:r>
          </w:p>
        </w:tc>
      </w:tr>
      <w:tr w:rsidR="0023083A" w:rsidRPr="00FE54B2" w14:paraId="6EBB221D" w14:textId="77777777" w:rsidTr="00592519">
        <w:tc>
          <w:tcPr>
            <w:tcW w:w="534" w:type="dxa"/>
            <w:shd w:val="clear" w:color="auto" w:fill="auto"/>
            <w:vAlign w:val="center"/>
            <w:hideMark/>
          </w:tcPr>
          <w:p w14:paraId="3355D8D5" w14:textId="77777777" w:rsidR="0023083A" w:rsidRPr="00FE54B2" w:rsidRDefault="0023083A" w:rsidP="001A5F76">
            <w:pPr>
              <w:spacing w:before="40" w:after="40" w:line="264" w:lineRule="auto"/>
              <w:jc w:val="center"/>
              <w:rPr>
                <w:rFonts w:eastAsia="Times New Roman"/>
                <w:color w:val="000000"/>
                <w:sz w:val="26"/>
                <w:szCs w:val="26"/>
              </w:rPr>
            </w:pPr>
            <w:r>
              <w:rPr>
                <w:rFonts w:eastAsia="Times New Roman"/>
                <w:color w:val="000000"/>
                <w:sz w:val="26"/>
                <w:szCs w:val="26"/>
              </w:rPr>
              <w:t>31</w:t>
            </w:r>
          </w:p>
        </w:tc>
        <w:tc>
          <w:tcPr>
            <w:tcW w:w="6885" w:type="dxa"/>
            <w:shd w:val="clear" w:color="auto" w:fill="auto"/>
            <w:vAlign w:val="center"/>
            <w:hideMark/>
          </w:tcPr>
          <w:p w14:paraId="7F6C2C95" w14:textId="3C813DC6" w:rsidR="0023083A" w:rsidRPr="00FE54B2" w:rsidRDefault="0023083A"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Luật Thuế giá trị gia tăng số 13/2008/QH12</w:t>
            </w:r>
          </w:p>
        </w:tc>
        <w:tc>
          <w:tcPr>
            <w:tcW w:w="1401" w:type="dxa"/>
            <w:gridSpan w:val="2"/>
            <w:shd w:val="clear" w:color="auto" w:fill="auto"/>
            <w:vAlign w:val="center"/>
            <w:hideMark/>
          </w:tcPr>
          <w:p w14:paraId="73F73BB9" w14:textId="36559ED4" w:rsidR="0023083A" w:rsidRPr="00FE54B2" w:rsidRDefault="0023083A"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3/6/2008</w:t>
            </w:r>
          </w:p>
        </w:tc>
      </w:tr>
      <w:tr w:rsidR="0023083A" w:rsidRPr="00FE54B2" w14:paraId="32CE9AAB" w14:textId="77777777" w:rsidTr="00592519">
        <w:tc>
          <w:tcPr>
            <w:tcW w:w="534" w:type="dxa"/>
            <w:shd w:val="clear" w:color="auto" w:fill="auto"/>
            <w:vAlign w:val="center"/>
            <w:hideMark/>
          </w:tcPr>
          <w:p w14:paraId="1C18A0C2" w14:textId="77777777" w:rsidR="0023083A" w:rsidRPr="00FE54B2" w:rsidRDefault="0023083A" w:rsidP="001A5F76">
            <w:pPr>
              <w:spacing w:before="40" w:after="40" w:line="264" w:lineRule="auto"/>
              <w:jc w:val="center"/>
              <w:rPr>
                <w:rFonts w:eastAsia="Times New Roman"/>
                <w:color w:val="000000"/>
                <w:sz w:val="26"/>
                <w:szCs w:val="26"/>
              </w:rPr>
            </w:pPr>
            <w:r>
              <w:rPr>
                <w:rFonts w:eastAsia="Times New Roman"/>
                <w:color w:val="000000"/>
                <w:sz w:val="26"/>
                <w:szCs w:val="26"/>
              </w:rPr>
              <w:t>32</w:t>
            </w:r>
          </w:p>
        </w:tc>
        <w:tc>
          <w:tcPr>
            <w:tcW w:w="6885" w:type="dxa"/>
            <w:shd w:val="clear" w:color="auto" w:fill="auto"/>
            <w:vAlign w:val="center"/>
            <w:hideMark/>
          </w:tcPr>
          <w:p w14:paraId="77DBED71" w14:textId="5865F1DF" w:rsidR="0023083A" w:rsidRPr="00FE54B2" w:rsidRDefault="0023083A"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Luật Quản lý thuế số 38/2019/QH14</w:t>
            </w:r>
          </w:p>
        </w:tc>
        <w:tc>
          <w:tcPr>
            <w:tcW w:w="1401" w:type="dxa"/>
            <w:gridSpan w:val="2"/>
            <w:shd w:val="clear" w:color="auto" w:fill="auto"/>
            <w:vAlign w:val="center"/>
            <w:hideMark/>
          </w:tcPr>
          <w:p w14:paraId="4B310661" w14:textId="53B7E21B" w:rsidR="0023083A" w:rsidRPr="00FE54B2" w:rsidRDefault="0023083A"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13/6/2019</w:t>
            </w:r>
          </w:p>
        </w:tc>
      </w:tr>
      <w:tr w:rsidR="0023083A" w:rsidRPr="00FE54B2" w14:paraId="14437B43" w14:textId="77777777" w:rsidTr="00592519">
        <w:tc>
          <w:tcPr>
            <w:tcW w:w="534" w:type="dxa"/>
            <w:shd w:val="clear" w:color="auto" w:fill="auto"/>
            <w:vAlign w:val="center"/>
            <w:hideMark/>
          </w:tcPr>
          <w:p w14:paraId="3B106D62" w14:textId="77777777" w:rsidR="0023083A" w:rsidRPr="00FE54B2" w:rsidRDefault="0023083A" w:rsidP="001A5F76">
            <w:pPr>
              <w:spacing w:before="40" w:after="40" w:line="264" w:lineRule="auto"/>
              <w:jc w:val="center"/>
              <w:rPr>
                <w:rFonts w:eastAsia="Times New Roman"/>
                <w:color w:val="000000"/>
                <w:sz w:val="26"/>
                <w:szCs w:val="26"/>
              </w:rPr>
            </w:pPr>
            <w:r>
              <w:rPr>
                <w:rFonts w:eastAsia="Times New Roman"/>
                <w:color w:val="000000"/>
                <w:sz w:val="26"/>
                <w:szCs w:val="26"/>
              </w:rPr>
              <w:t>33</w:t>
            </w:r>
          </w:p>
        </w:tc>
        <w:tc>
          <w:tcPr>
            <w:tcW w:w="6885" w:type="dxa"/>
            <w:shd w:val="clear" w:color="auto" w:fill="auto"/>
            <w:vAlign w:val="center"/>
            <w:hideMark/>
          </w:tcPr>
          <w:p w14:paraId="00412B96" w14:textId="10A07107" w:rsidR="0023083A" w:rsidRPr="00FE54B2" w:rsidRDefault="0023083A"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Luật Bảo vệ mội trường số 55/2014/QH13</w:t>
            </w:r>
          </w:p>
        </w:tc>
        <w:tc>
          <w:tcPr>
            <w:tcW w:w="1401" w:type="dxa"/>
            <w:gridSpan w:val="2"/>
            <w:shd w:val="clear" w:color="auto" w:fill="auto"/>
            <w:vAlign w:val="center"/>
            <w:hideMark/>
          </w:tcPr>
          <w:p w14:paraId="5F31CAF1" w14:textId="4AAA0236" w:rsidR="0023083A" w:rsidRPr="00FE54B2" w:rsidRDefault="0023083A"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23/66/2014</w:t>
            </w:r>
          </w:p>
        </w:tc>
      </w:tr>
      <w:tr w:rsidR="0023083A" w:rsidRPr="00FE54B2" w14:paraId="3002CEED" w14:textId="77777777" w:rsidTr="00592519">
        <w:tc>
          <w:tcPr>
            <w:tcW w:w="534" w:type="dxa"/>
            <w:shd w:val="clear" w:color="auto" w:fill="auto"/>
            <w:vAlign w:val="center"/>
            <w:hideMark/>
          </w:tcPr>
          <w:p w14:paraId="7BDC76ED" w14:textId="77777777" w:rsidR="0023083A" w:rsidRPr="00FE54B2" w:rsidRDefault="0023083A" w:rsidP="001A5F76">
            <w:pPr>
              <w:spacing w:before="40" w:after="40" w:line="264" w:lineRule="auto"/>
              <w:jc w:val="center"/>
              <w:rPr>
                <w:rFonts w:eastAsia="Times New Roman"/>
                <w:color w:val="000000"/>
                <w:sz w:val="26"/>
                <w:szCs w:val="26"/>
              </w:rPr>
            </w:pPr>
            <w:r>
              <w:rPr>
                <w:rFonts w:eastAsia="Times New Roman"/>
                <w:color w:val="000000"/>
                <w:sz w:val="26"/>
                <w:szCs w:val="26"/>
              </w:rPr>
              <w:t>34</w:t>
            </w:r>
          </w:p>
        </w:tc>
        <w:tc>
          <w:tcPr>
            <w:tcW w:w="6885" w:type="dxa"/>
            <w:shd w:val="clear" w:color="auto" w:fill="auto"/>
            <w:vAlign w:val="center"/>
            <w:hideMark/>
          </w:tcPr>
          <w:p w14:paraId="53CB6E23" w14:textId="2F21F16B" w:rsidR="0023083A" w:rsidRPr="00FE54B2" w:rsidRDefault="0023083A" w:rsidP="000E5C58">
            <w:pPr>
              <w:spacing w:before="40" w:after="40" w:line="264" w:lineRule="auto"/>
              <w:jc w:val="both"/>
              <w:rPr>
                <w:rFonts w:eastAsia="Times New Roman"/>
                <w:color w:val="000000"/>
                <w:sz w:val="26"/>
                <w:szCs w:val="26"/>
              </w:rPr>
            </w:pPr>
            <w:r w:rsidRPr="00FE54B2">
              <w:rPr>
                <w:rFonts w:eastAsia="Times New Roman"/>
                <w:color w:val="000000"/>
                <w:sz w:val="26"/>
                <w:szCs w:val="26"/>
                <w:lang w:val="vi-VN"/>
              </w:rPr>
              <w:t>Luật Bảo vệ môi trường số 72/2020/QH14</w:t>
            </w:r>
          </w:p>
        </w:tc>
        <w:tc>
          <w:tcPr>
            <w:tcW w:w="1401" w:type="dxa"/>
            <w:gridSpan w:val="2"/>
            <w:shd w:val="clear" w:color="auto" w:fill="auto"/>
            <w:vAlign w:val="center"/>
            <w:hideMark/>
          </w:tcPr>
          <w:p w14:paraId="3E4D2149" w14:textId="1B2A88CC" w:rsidR="0023083A" w:rsidRPr="00FE54B2" w:rsidRDefault="0023083A"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17/11/2020</w:t>
            </w:r>
          </w:p>
        </w:tc>
      </w:tr>
      <w:tr w:rsidR="0023083A" w:rsidRPr="00FE54B2" w14:paraId="47C9CCD1" w14:textId="77777777" w:rsidTr="00592519">
        <w:tc>
          <w:tcPr>
            <w:tcW w:w="534" w:type="dxa"/>
            <w:shd w:val="clear" w:color="auto" w:fill="auto"/>
            <w:vAlign w:val="center"/>
            <w:hideMark/>
          </w:tcPr>
          <w:p w14:paraId="76C93907" w14:textId="77777777" w:rsidR="0023083A" w:rsidRPr="00FE54B2" w:rsidRDefault="0023083A" w:rsidP="001A5F76">
            <w:pPr>
              <w:spacing w:before="40" w:after="40" w:line="264" w:lineRule="auto"/>
              <w:jc w:val="center"/>
              <w:rPr>
                <w:rFonts w:eastAsia="Times New Roman"/>
                <w:color w:val="000000"/>
                <w:sz w:val="26"/>
                <w:szCs w:val="26"/>
              </w:rPr>
            </w:pPr>
            <w:r>
              <w:rPr>
                <w:rFonts w:eastAsia="Times New Roman"/>
                <w:color w:val="000000"/>
                <w:sz w:val="26"/>
                <w:szCs w:val="26"/>
              </w:rPr>
              <w:t>35</w:t>
            </w:r>
          </w:p>
        </w:tc>
        <w:tc>
          <w:tcPr>
            <w:tcW w:w="6885" w:type="dxa"/>
            <w:shd w:val="clear" w:color="auto" w:fill="auto"/>
            <w:vAlign w:val="center"/>
            <w:hideMark/>
          </w:tcPr>
          <w:p w14:paraId="209DC711" w14:textId="1861EB1E" w:rsidR="0023083A" w:rsidRPr="00FE54B2" w:rsidRDefault="0023083A"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 xml:space="preserve">Luật An toàn, vệ sinh lao động </w:t>
            </w:r>
            <w:r w:rsidRPr="00FE54B2">
              <w:rPr>
                <w:color w:val="000000"/>
                <w:sz w:val="26"/>
                <w:szCs w:val="26"/>
                <w:shd w:val="clear" w:color="auto" w:fill="FFFFFF"/>
              </w:rPr>
              <w:t>84/2015/QH13</w:t>
            </w:r>
          </w:p>
        </w:tc>
        <w:tc>
          <w:tcPr>
            <w:tcW w:w="1401" w:type="dxa"/>
            <w:gridSpan w:val="2"/>
            <w:shd w:val="clear" w:color="auto" w:fill="auto"/>
            <w:vAlign w:val="center"/>
            <w:hideMark/>
          </w:tcPr>
          <w:p w14:paraId="5FEAA506" w14:textId="41BF6634" w:rsidR="0023083A" w:rsidRPr="00FE54B2" w:rsidRDefault="0023083A"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25/6/2015</w:t>
            </w:r>
          </w:p>
        </w:tc>
      </w:tr>
      <w:tr w:rsidR="0023083A" w:rsidRPr="00FE54B2" w14:paraId="186EF4AE" w14:textId="77777777" w:rsidTr="00592519">
        <w:tc>
          <w:tcPr>
            <w:tcW w:w="534" w:type="dxa"/>
            <w:shd w:val="clear" w:color="auto" w:fill="auto"/>
            <w:vAlign w:val="center"/>
            <w:hideMark/>
          </w:tcPr>
          <w:p w14:paraId="23C34E83" w14:textId="77777777" w:rsidR="0023083A" w:rsidRPr="00FE54B2" w:rsidRDefault="0023083A" w:rsidP="001A5F76">
            <w:pPr>
              <w:spacing w:before="40" w:after="40" w:line="264" w:lineRule="auto"/>
              <w:jc w:val="center"/>
              <w:rPr>
                <w:rFonts w:eastAsia="Times New Roman"/>
                <w:sz w:val="26"/>
                <w:szCs w:val="26"/>
              </w:rPr>
            </w:pPr>
            <w:r>
              <w:rPr>
                <w:rFonts w:eastAsia="Times New Roman"/>
                <w:sz w:val="26"/>
                <w:szCs w:val="26"/>
              </w:rPr>
              <w:t>36</w:t>
            </w:r>
          </w:p>
        </w:tc>
        <w:tc>
          <w:tcPr>
            <w:tcW w:w="6885" w:type="dxa"/>
            <w:shd w:val="clear" w:color="auto" w:fill="auto"/>
            <w:vAlign w:val="center"/>
            <w:hideMark/>
          </w:tcPr>
          <w:p w14:paraId="16A7B03D" w14:textId="08C68AEC" w:rsidR="0023083A" w:rsidRPr="00FE54B2" w:rsidRDefault="0023083A"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 xml:space="preserve">Luật Phòng cháy và chữa cháy số </w:t>
            </w:r>
            <w:r w:rsidRPr="00FE54B2">
              <w:rPr>
                <w:color w:val="000000"/>
                <w:sz w:val="26"/>
                <w:szCs w:val="26"/>
                <w:shd w:val="clear" w:color="auto" w:fill="FFFFFF"/>
              </w:rPr>
              <w:t>27/2001/QH10</w:t>
            </w:r>
          </w:p>
        </w:tc>
        <w:tc>
          <w:tcPr>
            <w:tcW w:w="1401" w:type="dxa"/>
            <w:gridSpan w:val="2"/>
            <w:shd w:val="clear" w:color="auto" w:fill="auto"/>
            <w:vAlign w:val="center"/>
            <w:hideMark/>
          </w:tcPr>
          <w:p w14:paraId="3A20D3ED" w14:textId="0A3D42A8" w:rsidR="0023083A" w:rsidRPr="00FE54B2" w:rsidRDefault="0023083A"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29/6/2001</w:t>
            </w:r>
          </w:p>
        </w:tc>
      </w:tr>
      <w:tr w:rsidR="0023083A" w:rsidRPr="00FE54B2" w14:paraId="359D5790" w14:textId="77777777" w:rsidTr="00592519">
        <w:tc>
          <w:tcPr>
            <w:tcW w:w="534" w:type="dxa"/>
            <w:shd w:val="clear" w:color="auto" w:fill="auto"/>
            <w:vAlign w:val="center"/>
            <w:hideMark/>
          </w:tcPr>
          <w:p w14:paraId="73AD78EC" w14:textId="77777777" w:rsidR="0023083A" w:rsidRPr="00FE54B2" w:rsidRDefault="0023083A" w:rsidP="001A5F76">
            <w:pPr>
              <w:spacing w:before="40" w:after="40" w:line="264" w:lineRule="auto"/>
              <w:jc w:val="center"/>
              <w:rPr>
                <w:rFonts w:eastAsia="Times New Roman"/>
                <w:sz w:val="26"/>
                <w:szCs w:val="26"/>
              </w:rPr>
            </w:pPr>
            <w:r>
              <w:rPr>
                <w:rFonts w:eastAsia="Times New Roman"/>
                <w:sz w:val="26"/>
                <w:szCs w:val="26"/>
              </w:rPr>
              <w:t>37</w:t>
            </w:r>
          </w:p>
        </w:tc>
        <w:tc>
          <w:tcPr>
            <w:tcW w:w="6885" w:type="dxa"/>
            <w:shd w:val="clear" w:color="auto" w:fill="auto"/>
            <w:vAlign w:val="center"/>
            <w:hideMark/>
          </w:tcPr>
          <w:p w14:paraId="6104DB09" w14:textId="1A59EEDD" w:rsidR="0023083A" w:rsidRPr="00FE54B2" w:rsidRDefault="0023083A" w:rsidP="000E5C58">
            <w:pPr>
              <w:spacing w:before="40" w:after="40" w:line="264" w:lineRule="auto"/>
              <w:jc w:val="both"/>
              <w:rPr>
                <w:rFonts w:eastAsia="Times New Roman"/>
                <w:color w:val="000000"/>
                <w:sz w:val="26"/>
                <w:szCs w:val="26"/>
              </w:rPr>
            </w:pPr>
            <w:r w:rsidRPr="00FE54B2">
              <w:rPr>
                <w:color w:val="000000"/>
                <w:sz w:val="26"/>
                <w:szCs w:val="26"/>
                <w:shd w:val="clear" w:color="auto" w:fill="FFFFFF"/>
              </w:rPr>
              <w:t>Luật sửa đổi, bổ sung một số điều của Luật phòng cháy và chữa cháy số 27/2001/QH10 số 40/2013/QH13</w:t>
            </w:r>
          </w:p>
        </w:tc>
        <w:tc>
          <w:tcPr>
            <w:tcW w:w="1401" w:type="dxa"/>
            <w:gridSpan w:val="2"/>
            <w:shd w:val="clear" w:color="auto" w:fill="auto"/>
            <w:vAlign w:val="center"/>
            <w:hideMark/>
          </w:tcPr>
          <w:p w14:paraId="1253D84A" w14:textId="7303A905" w:rsidR="0023083A" w:rsidRPr="00FE54B2" w:rsidRDefault="0023083A"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22/11/2013</w:t>
            </w:r>
          </w:p>
        </w:tc>
      </w:tr>
      <w:tr w:rsidR="0023083A" w:rsidRPr="00FE54B2" w14:paraId="18B8953C" w14:textId="77777777" w:rsidTr="00592519">
        <w:tc>
          <w:tcPr>
            <w:tcW w:w="534" w:type="dxa"/>
            <w:shd w:val="clear" w:color="auto" w:fill="auto"/>
            <w:vAlign w:val="center"/>
          </w:tcPr>
          <w:p w14:paraId="7035107E" w14:textId="77777777" w:rsidR="0023083A" w:rsidRPr="00FE54B2" w:rsidRDefault="0023083A" w:rsidP="001A5F76">
            <w:pPr>
              <w:spacing w:before="40" w:after="40" w:line="264" w:lineRule="auto"/>
              <w:jc w:val="center"/>
              <w:rPr>
                <w:rFonts w:eastAsia="Times New Roman"/>
                <w:sz w:val="26"/>
                <w:szCs w:val="26"/>
              </w:rPr>
            </w:pPr>
            <w:r>
              <w:rPr>
                <w:rFonts w:eastAsia="Times New Roman"/>
                <w:sz w:val="26"/>
                <w:szCs w:val="26"/>
              </w:rPr>
              <w:t>38</w:t>
            </w:r>
          </w:p>
        </w:tc>
        <w:tc>
          <w:tcPr>
            <w:tcW w:w="6885" w:type="dxa"/>
            <w:shd w:val="clear" w:color="auto" w:fill="auto"/>
            <w:vAlign w:val="center"/>
          </w:tcPr>
          <w:p w14:paraId="3EC6A22B" w14:textId="1264C03D" w:rsidR="0023083A" w:rsidRPr="00FE54B2" w:rsidRDefault="0023083A"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 xml:space="preserve">Luật An toàn thực phẩm số </w:t>
            </w:r>
            <w:r w:rsidRPr="00FE54B2">
              <w:rPr>
                <w:color w:val="000000"/>
                <w:sz w:val="26"/>
                <w:szCs w:val="26"/>
                <w:shd w:val="clear" w:color="auto" w:fill="FFFFFF"/>
              </w:rPr>
              <w:t>55/2010/QH12</w:t>
            </w:r>
          </w:p>
        </w:tc>
        <w:tc>
          <w:tcPr>
            <w:tcW w:w="1401" w:type="dxa"/>
            <w:gridSpan w:val="2"/>
            <w:shd w:val="clear" w:color="auto" w:fill="auto"/>
            <w:vAlign w:val="center"/>
          </w:tcPr>
          <w:p w14:paraId="654810C7" w14:textId="4437CA1C" w:rsidR="0023083A" w:rsidRPr="00FE54B2" w:rsidRDefault="0023083A"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17/6/2010</w:t>
            </w:r>
          </w:p>
        </w:tc>
      </w:tr>
      <w:tr w:rsidR="0023083A" w:rsidRPr="00FE54B2" w14:paraId="7A9D2911" w14:textId="77777777" w:rsidTr="00592519">
        <w:tc>
          <w:tcPr>
            <w:tcW w:w="534" w:type="dxa"/>
            <w:shd w:val="clear" w:color="auto" w:fill="auto"/>
            <w:vAlign w:val="center"/>
            <w:hideMark/>
          </w:tcPr>
          <w:p w14:paraId="7C41EAB2" w14:textId="77777777" w:rsidR="0023083A" w:rsidRPr="00FE54B2" w:rsidRDefault="0023083A" w:rsidP="001A5F76">
            <w:pPr>
              <w:spacing w:before="40" w:after="40" w:line="264" w:lineRule="auto"/>
              <w:jc w:val="center"/>
              <w:rPr>
                <w:rFonts w:eastAsia="Times New Roman"/>
                <w:sz w:val="26"/>
                <w:szCs w:val="26"/>
              </w:rPr>
            </w:pPr>
            <w:r>
              <w:rPr>
                <w:rFonts w:eastAsia="Times New Roman"/>
                <w:sz w:val="26"/>
                <w:szCs w:val="26"/>
              </w:rPr>
              <w:t>39</w:t>
            </w:r>
          </w:p>
        </w:tc>
        <w:tc>
          <w:tcPr>
            <w:tcW w:w="6885" w:type="dxa"/>
            <w:shd w:val="clear" w:color="auto" w:fill="auto"/>
            <w:vAlign w:val="center"/>
            <w:hideMark/>
          </w:tcPr>
          <w:p w14:paraId="07D5AEF2" w14:textId="6D49C285" w:rsidR="0023083A" w:rsidRPr="00FE54B2" w:rsidRDefault="0023083A"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 xml:space="preserve">Luật Cư trú số </w:t>
            </w:r>
            <w:r w:rsidRPr="00FE54B2">
              <w:rPr>
                <w:color w:val="000000"/>
                <w:sz w:val="26"/>
                <w:szCs w:val="26"/>
                <w:shd w:val="clear" w:color="auto" w:fill="FFFFFF"/>
              </w:rPr>
              <w:t>68/2020/QH14</w:t>
            </w:r>
          </w:p>
        </w:tc>
        <w:tc>
          <w:tcPr>
            <w:tcW w:w="1401" w:type="dxa"/>
            <w:gridSpan w:val="2"/>
            <w:shd w:val="clear" w:color="auto" w:fill="auto"/>
            <w:vAlign w:val="center"/>
            <w:hideMark/>
          </w:tcPr>
          <w:p w14:paraId="2BA52C31" w14:textId="574CED91" w:rsidR="0023083A" w:rsidRPr="00FE54B2" w:rsidRDefault="0023083A"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13/11/2020</w:t>
            </w:r>
          </w:p>
        </w:tc>
      </w:tr>
      <w:tr w:rsidR="0023083A" w:rsidRPr="00FE54B2" w14:paraId="387985D8" w14:textId="77777777" w:rsidTr="00592519">
        <w:tc>
          <w:tcPr>
            <w:tcW w:w="534" w:type="dxa"/>
            <w:shd w:val="clear" w:color="auto" w:fill="auto"/>
            <w:vAlign w:val="center"/>
            <w:hideMark/>
          </w:tcPr>
          <w:p w14:paraId="7A3D6623" w14:textId="77777777" w:rsidR="0023083A" w:rsidRPr="00FE54B2" w:rsidRDefault="0023083A" w:rsidP="001A5F76">
            <w:pPr>
              <w:spacing w:before="40" w:after="40" w:line="264" w:lineRule="auto"/>
              <w:jc w:val="center"/>
              <w:rPr>
                <w:rFonts w:eastAsia="Times New Roman"/>
                <w:sz w:val="26"/>
                <w:szCs w:val="26"/>
              </w:rPr>
            </w:pPr>
            <w:r>
              <w:rPr>
                <w:rFonts w:eastAsia="Times New Roman"/>
                <w:sz w:val="26"/>
                <w:szCs w:val="26"/>
              </w:rPr>
              <w:t>40</w:t>
            </w:r>
          </w:p>
        </w:tc>
        <w:tc>
          <w:tcPr>
            <w:tcW w:w="6885" w:type="dxa"/>
            <w:shd w:val="clear" w:color="auto" w:fill="auto"/>
            <w:vAlign w:val="center"/>
            <w:hideMark/>
          </w:tcPr>
          <w:p w14:paraId="20843B63" w14:textId="43E1BD49" w:rsidR="0023083A" w:rsidRPr="00FE54B2" w:rsidRDefault="0023083A" w:rsidP="000E5C58">
            <w:pPr>
              <w:spacing w:before="40" w:after="40" w:line="264" w:lineRule="auto"/>
              <w:jc w:val="both"/>
              <w:rPr>
                <w:rFonts w:eastAsia="Times New Roman"/>
                <w:color w:val="000000"/>
                <w:sz w:val="26"/>
                <w:szCs w:val="26"/>
              </w:rPr>
            </w:pPr>
            <w:r w:rsidRPr="0023199D">
              <w:rPr>
                <w:rFonts w:eastAsia="Times New Roman"/>
                <w:color w:val="000000"/>
                <w:sz w:val="26"/>
                <w:szCs w:val="26"/>
              </w:rPr>
              <w:t>Luật nhập cảnh, xuất cảnh, quá cảnh, cư trú của người nước ngoài tại Việt Nam số 47/2014/QH13</w:t>
            </w:r>
          </w:p>
        </w:tc>
        <w:tc>
          <w:tcPr>
            <w:tcW w:w="1401" w:type="dxa"/>
            <w:gridSpan w:val="2"/>
            <w:shd w:val="clear" w:color="auto" w:fill="auto"/>
            <w:vAlign w:val="center"/>
            <w:hideMark/>
          </w:tcPr>
          <w:p w14:paraId="0BE70362" w14:textId="740570A2" w:rsidR="0023083A" w:rsidRPr="00FE54B2" w:rsidRDefault="0023083A" w:rsidP="000E5C58">
            <w:pPr>
              <w:spacing w:before="40" w:after="40" w:line="264" w:lineRule="auto"/>
              <w:jc w:val="center"/>
              <w:rPr>
                <w:rFonts w:eastAsia="Times New Roman"/>
                <w:color w:val="000000"/>
                <w:sz w:val="26"/>
                <w:szCs w:val="26"/>
              </w:rPr>
            </w:pPr>
            <w:r>
              <w:rPr>
                <w:rFonts w:eastAsia="Times New Roman"/>
                <w:color w:val="000000"/>
                <w:sz w:val="26"/>
                <w:szCs w:val="26"/>
              </w:rPr>
              <w:t>16/6/2014</w:t>
            </w:r>
          </w:p>
        </w:tc>
      </w:tr>
      <w:tr w:rsidR="0023083A" w:rsidRPr="00FE54B2" w14:paraId="61257CE0" w14:textId="77777777" w:rsidTr="00592519">
        <w:tc>
          <w:tcPr>
            <w:tcW w:w="534" w:type="dxa"/>
            <w:shd w:val="clear" w:color="auto" w:fill="auto"/>
            <w:vAlign w:val="center"/>
          </w:tcPr>
          <w:p w14:paraId="4A26097D" w14:textId="7CA6173E" w:rsidR="0023083A" w:rsidRDefault="0023083A" w:rsidP="001A5F76">
            <w:pPr>
              <w:spacing w:before="40" w:after="40" w:line="264" w:lineRule="auto"/>
              <w:jc w:val="center"/>
              <w:rPr>
                <w:rFonts w:eastAsia="Times New Roman"/>
                <w:sz w:val="26"/>
                <w:szCs w:val="26"/>
              </w:rPr>
            </w:pPr>
            <w:r>
              <w:rPr>
                <w:rFonts w:eastAsia="Times New Roman"/>
                <w:sz w:val="26"/>
                <w:szCs w:val="26"/>
              </w:rPr>
              <w:t>41</w:t>
            </w:r>
          </w:p>
        </w:tc>
        <w:tc>
          <w:tcPr>
            <w:tcW w:w="6885" w:type="dxa"/>
            <w:shd w:val="clear" w:color="auto" w:fill="auto"/>
            <w:vAlign w:val="center"/>
          </w:tcPr>
          <w:p w14:paraId="3046E2A4" w14:textId="2924A7C6" w:rsidR="0023083A" w:rsidRPr="0023199D" w:rsidRDefault="0023083A" w:rsidP="000E5C58">
            <w:pPr>
              <w:spacing w:before="40" w:after="40" w:line="264" w:lineRule="auto"/>
              <w:jc w:val="both"/>
              <w:rPr>
                <w:rFonts w:eastAsia="Times New Roman"/>
                <w:color w:val="000000"/>
                <w:sz w:val="26"/>
                <w:szCs w:val="26"/>
              </w:rPr>
            </w:pPr>
            <w:r w:rsidRPr="0023199D">
              <w:rPr>
                <w:rFonts w:eastAsia="Times New Roman"/>
                <w:color w:val="000000"/>
                <w:sz w:val="26"/>
                <w:szCs w:val="26"/>
              </w:rPr>
              <w:t>Luật sửa đổi, bổ sung một số điều của Luật Nhập cảnh, xuất cảnh, quá cảnh, cư trú của người nước ngoài tại Việt Nam số 47/2014/QH13 số 51/2019/QH14</w:t>
            </w:r>
          </w:p>
        </w:tc>
        <w:tc>
          <w:tcPr>
            <w:tcW w:w="1401" w:type="dxa"/>
            <w:gridSpan w:val="2"/>
            <w:shd w:val="clear" w:color="auto" w:fill="auto"/>
            <w:vAlign w:val="center"/>
          </w:tcPr>
          <w:p w14:paraId="2A718C70" w14:textId="3B0E998C" w:rsidR="0023083A" w:rsidRPr="00FE54B2" w:rsidRDefault="0023083A" w:rsidP="000E5C58">
            <w:pPr>
              <w:spacing w:before="40" w:after="40" w:line="264" w:lineRule="auto"/>
              <w:jc w:val="center"/>
              <w:rPr>
                <w:rFonts w:eastAsia="Times New Roman"/>
                <w:color w:val="000000"/>
                <w:sz w:val="26"/>
                <w:szCs w:val="26"/>
              </w:rPr>
            </w:pPr>
            <w:r>
              <w:rPr>
                <w:rFonts w:eastAsia="Times New Roman"/>
                <w:color w:val="000000"/>
                <w:sz w:val="26"/>
                <w:szCs w:val="26"/>
              </w:rPr>
              <w:t>25/11/2019</w:t>
            </w:r>
          </w:p>
        </w:tc>
      </w:tr>
      <w:tr w:rsidR="0023083A" w:rsidRPr="00FE54B2" w14:paraId="5F0D3B34" w14:textId="77777777" w:rsidTr="00592519">
        <w:tc>
          <w:tcPr>
            <w:tcW w:w="534" w:type="dxa"/>
            <w:shd w:val="clear" w:color="auto" w:fill="auto"/>
            <w:vAlign w:val="center"/>
          </w:tcPr>
          <w:p w14:paraId="6288D664" w14:textId="0AD6A0C9" w:rsidR="0023083A" w:rsidRDefault="0023083A" w:rsidP="001A5F76">
            <w:pPr>
              <w:spacing w:before="40" w:after="40" w:line="264" w:lineRule="auto"/>
              <w:jc w:val="center"/>
              <w:rPr>
                <w:rFonts w:eastAsia="Times New Roman"/>
                <w:sz w:val="26"/>
                <w:szCs w:val="26"/>
              </w:rPr>
            </w:pPr>
            <w:r>
              <w:rPr>
                <w:rFonts w:eastAsia="Times New Roman"/>
                <w:sz w:val="26"/>
                <w:szCs w:val="26"/>
              </w:rPr>
              <w:t>42</w:t>
            </w:r>
          </w:p>
        </w:tc>
        <w:tc>
          <w:tcPr>
            <w:tcW w:w="6885" w:type="dxa"/>
            <w:shd w:val="clear" w:color="auto" w:fill="auto"/>
            <w:vAlign w:val="center"/>
          </w:tcPr>
          <w:p w14:paraId="36959E0F" w14:textId="470D1871" w:rsidR="0023083A" w:rsidRPr="0023199D" w:rsidRDefault="0023083A"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 xml:space="preserve">Bộ luật Lao động số </w:t>
            </w:r>
            <w:r w:rsidRPr="00FE54B2">
              <w:rPr>
                <w:color w:val="000000"/>
                <w:sz w:val="26"/>
                <w:szCs w:val="26"/>
                <w:lang w:val="vi-VN"/>
              </w:rPr>
              <w:t>4</w:t>
            </w:r>
            <w:r w:rsidRPr="00FE54B2">
              <w:rPr>
                <w:color w:val="000000"/>
                <w:sz w:val="26"/>
                <w:szCs w:val="26"/>
                <w:shd w:val="clear" w:color="auto" w:fill="FFFFFF"/>
              </w:rPr>
              <w:t>5</w:t>
            </w:r>
            <w:r w:rsidRPr="00FE54B2">
              <w:rPr>
                <w:color w:val="000000"/>
                <w:sz w:val="26"/>
                <w:szCs w:val="26"/>
                <w:lang w:val="vi-VN"/>
              </w:rPr>
              <w:t>/2019/QH14</w:t>
            </w:r>
          </w:p>
        </w:tc>
        <w:tc>
          <w:tcPr>
            <w:tcW w:w="1401" w:type="dxa"/>
            <w:gridSpan w:val="2"/>
            <w:shd w:val="clear" w:color="auto" w:fill="auto"/>
            <w:vAlign w:val="center"/>
          </w:tcPr>
          <w:p w14:paraId="24DD7639" w14:textId="3E096CFB" w:rsidR="0023083A" w:rsidRDefault="0023083A"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20/11/2019</w:t>
            </w:r>
          </w:p>
        </w:tc>
      </w:tr>
      <w:tr w:rsidR="0023083A" w:rsidRPr="00FE54B2" w14:paraId="58C31A08" w14:textId="77777777" w:rsidTr="00592519">
        <w:tc>
          <w:tcPr>
            <w:tcW w:w="534" w:type="dxa"/>
            <w:shd w:val="clear" w:color="auto" w:fill="auto"/>
            <w:vAlign w:val="center"/>
            <w:hideMark/>
          </w:tcPr>
          <w:p w14:paraId="29106EA3" w14:textId="2A589100" w:rsidR="0023083A" w:rsidRPr="00FE54B2" w:rsidRDefault="0023083A" w:rsidP="001A5F76">
            <w:pPr>
              <w:spacing w:before="40" w:after="40" w:line="264" w:lineRule="auto"/>
              <w:jc w:val="center"/>
              <w:rPr>
                <w:rFonts w:eastAsia="Times New Roman"/>
                <w:sz w:val="26"/>
                <w:szCs w:val="26"/>
              </w:rPr>
            </w:pPr>
            <w:r>
              <w:rPr>
                <w:rFonts w:eastAsia="Times New Roman"/>
                <w:sz w:val="26"/>
                <w:szCs w:val="26"/>
              </w:rPr>
              <w:t>43</w:t>
            </w:r>
          </w:p>
        </w:tc>
        <w:tc>
          <w:tcPr>
            <w:tcW w:w="6885" w:type="dxa"/>
            <w:shd w:val="clear" w:color="auto" w:fill="auto"/>
            <w:vAlign w:val="center"/>
            <w:hideMark/>
          </w:tcPr>
          <w:p w14:paraId="76711B68" w14:textId="38BE7863" w:rsidR="0023083A" w:rsidRPr="00FE54B2" w:rsidRDefault="0023083A" w:rsidP="000E5C58">
            <w:pPr>
              <w:spacing w:before="40" w:after="40" w:line="264" w:lineRule="auto"/>
              <w:jc w:val="both"/>
              <w:rPr>
                <w:rFonts w:eastAsia="Times New Roman"/>
                <w:color w:val="000000"/>
                <w:sz w:val="26"/>
                <w:szCs w:val="26"/>
              </w:rPr>
            </w:pPr>
            <w:r w:rsidRPr="00FE54B2">
              <w:rPr>
                <w:rFonts w:eastAsia="Times New Roman"/>
                <w:color w:val="222222"/>
                <w:sz w:val="26"/>
                <w:szCs w:val="26"/>
              </w:rPr>
              <w:t xml:space="preserve">Luật Công nghệ thông tin số </w:t>
            </w:r>
            <w:r w:rsidRPr="00FE54B2">
              <w:rPr>
                <w:color w:val="000000"/>
                <w:sz w:val="26"/>
                <w:szCs w:val="26"/>
                <w:shd w:val="clear" w:color="auto" w:fill="FFFFFF"/>
              </w:rPr>
              <w:t>67/2006/QH11</w:t>
            </w:r>
          </w:p>
        </w:tc>
        <w:tc>
          <w:tcPr>
            <w:tcW w:w="1401" w:type="dxa"/>
            <w:gridSpan w:val="2"/>
            <w:shd w:val="clear" w:color="auto" w:fill="auto"/>
            <w:vAlign w:val="center"/>
            <w:hideMark/>
          </w:tcPr>
          <w:p w14:paraId="6C356DD3" w14:textId="422514DB" w:rsidR="0023083A" w:rsidRPr="00FE54B2" w:rsidRDefault="0023083A" w:rsidP="000E5C58">
            <w:pPr>
              <w:spacing w:before="40" w:after="40" w:line="264" w:lineRule="auto"/>
              <w:jc w:val="center"/>
              <w:rPr>
                <w:rFonts w:eastAsia="Times New Roman"/>
                <w:color w:val="000000"/>
                <w:sz w:val="26"/>
                <w:szCs w:val="26"/>
              </w:rPr>
            </w:pPr>
            <w:r w:rsidRPr="00FE54B2">
              <w:rPr>
                <w:rFonts w:eastAsia="Times New Roman"/>
                <w:color w:val="222222"/>
                <w:sz w:val="26"/>
                <w:szCs w:val="26"/>
              </w:rPr>
              <w:t>29/6/2006</w:t>
            </w:r>
          </w:p>
        </w:tc>
      </w:tr>
      <w:tr w:rsidR="0023083A" w:rsidRPr="00FE54B2" w14:paraId="494B80D5" w14:textId="77777777" w:rsidTr="00592519">
        <w:tc>
          <w:tcPr>
            <w:tcW w:w="534" w:type="dxa"/>
            <w:shd w:val="clear" w:color="auto" w:fill="auto"/>
            <w:vAlign w:val="center"/>
            <w:hideMark/>
          </w:tcPr>
          <w:p w14:paraId="4FCA91C7" w14:textId="28543B66" w:rsidR="0023083A" w:rsidRPr="00FE54B2" w:rsidRDefault="0023083A" w:rsidP="001A5F76">
            <w:pPr>
              <w:spacing w:before="40" w:after="40" w:line="264" w:lineRule="auto"/>
              <w:jc w:val="center"/>
              <w:rPr>
                <w:rFonts w:eastAsia="Times New Roman"/>
                <w:sz w:val="26"/>
                <w:szCs w:val="26"/>
              </w:rPr>
            </w:pPr>
            <w:r>
              <w:rPr>
                <w:rFonts w:eastAsia="Times New Roman"/>
                <w:sz w:val="26"/>
                <w:szCs w:val="26"/>
              </w:rPr>
              <w:t>44</w:t>
            </w:r>
          </w:p>
        </w:tc>
        <w:tc>
          <w:tcPr>
            <w:tcW w:w="6885" w:type="dxa"/>
            <w:shd w:val="clear" w:color="auto" w:fill="auto"/>
            <w:vAlign w:val="center"/>
            <w:hideMark/>
          </w:tcPr>
          <w:p w14:paraId="29475636" w14:textId="7D3AEA9F" w:rsidR="0023083A" w:rsidRPr="00FE54B2" w:rsidRDefault="0023083A" w:rsidP="000E5C58">
            <w:pPr>
              <w:spacing w:before="40" w:after="40" w:line="264" w:lineRule="auto"/>
              <w:jc w:val="both"/>
              <w:rPr>
                <w:rFonts w:eastAsia="Times New Roman"/>
                <w:color w:val="222222"/>
                <w:sz w:val="26"/>
                <w:szCs w:val="26"/>
              </w:rPr>
            </w:pPr>
            <w:r w:rsidRPr="00FE54B2">
              <w:rPr>
                <w:rFonts w:eastAsia="Times New Roman"/>
                <w:color w:val="000000"/>
                <w:sz w:val="26"/>
                <w:szCs w:val="26"/>
              </w:rPr>
              <w:t>Luật Giá số 1</w:t>
            </w:r>
            <w:r w:rsidRPr="00FE54B2">
              <w:rPr>
                <w:color w:val="000000"/>
                <w:sz w:val="26"/>
                <w:szCs w:val="26"/>
                <w:shd w:val="clear" w:color="auto" w:fill="FFFFFF"/>
              </w:rPr>
              <w:t>1/2012/QH13</w:t>
            </w:r>
          </w:p>
        </w:tc>
        <w:tc>
          <w:tcPr>
            <w:tcW w:w="1401" w:type="dxa"/>
            <w:gridSpan w:val="2"/>
            <w:shd w:val="clear" w:color="auto" w:fill="auto"/>
            <w:vAlign w:val="center"/>
            <w:hideMark/>
          </w:tcPr>
          <w:p w14:paraId="30C32412" w14:textId="53841D88" w:rsidR="0023083A" w:rsidRPr="00FE54B2" w:rsidRDefault="0023083A" w:rsidP="000E5C58">
            <w:pPr>
              <w:spacing w:before="40" w:after="40" w:line="264" w:lineRule="auto"/>
              <w:jc w:val="center"/>
              <w:rPr>
                <w:rFonts w:eastAsia="Times New Roman"/>
                <w:color w:val="222222"/>
                <w:sz w:val="26"/>
                <w:szCs w:val="26"/>
              </w:rPr>
            </w:pPr>
            <w:r w:rsidRPr="00FE54B2">
              <w:rPr>
                <w:rFonts w:eastAsia="Times New Roman"/>
                <w:color w:val="000000"/>
                <w:sz w:val="26"/>
                <w:szCs w:val="26"/>
              </w:rPr>
              <w:t>20/6/2012</w:t>
            </w:r>
          </w:p>
        </w:tc>
      </w:tr>
      <w:tr w:rsidR="0023083A" w:rsidRPr="00FE54B2" w14:paraId="52B7169E" w14:textId="77777777" w:rsidTr="00592519">
        <w:tc>
          <w:tcPr>
            <w:tcW w:w="534" w:type="dxa"/>
            <w:shd w:val="clear" w:color="auto" w:fill="auto"/>
            <w:vAlign w:val="center"/>
            <w:hideMark/>
          </w:tcPr>
          <w:p w14:paraId="709A515B" w14:textId="001F1020" w:rsidR="0023083A" w:rsidRPr="00FE54B2" w:rsidRDefault="0023083A" w:rsidP="001A5F76">
            <w:pPr>
              <w:spacing w:before="40" w:after="40" w:line="264" w:lineRule="auto"/>
              <w:jc w:val="center"/>
              <w:rPr>
                <w:rFonts w:eastAsia="Times New Roman"/>
                <w:sz w:val="26"/>
                <w:szCs w:val="26"/>
              </w:rPr>
            </w:pPr>
            <w:r>
              <w:rPr>
                <w:rFonts w:eastAsia="Times New Roman"/>
                <w:sz w:val="26"/>
                <w:szCs w:val="26"/>
              </w:rPr>
              <w:t>45</w:t>
            </w:r>
          </w:p>
        </w:tc>
        <w:tc>
          <w:tcPr>
            <w:tcW w:w="6885" w:type="dxa"/>
            <w:shd w:val="clear" w:color="auto" w:fill="auto"/>
            <w:vAlign w:val="center"/>
            <w:hideMark/>
          </w:tcPr>
          <w:p w14:paraId="6B2FF210" w14:textId="27922E15" w:rsidR="0023083A" w:rsidRPr="00FE54B2" w:rsidRDefault="0023083A" w:rsidP="000E5C58">
            <w:pPr>
              <w:spacing w:before="40" w:after="40" w:line="264" w:lineRule="auto"/>
              <w:jc w:val="both"/>
              <w:rPr>
                <w:rFonts w:eastAsia="Times New Roman"/>
                <w:color w:val="000000"/>
                <w:sz w:val="26"/>
                <w:szCs w:val="26"/>
              </w:rPr>
            </w:pPr>
            <w:r w:rsidRPr="00FE54B2">
              <w:rPr>
                <w:rFonts w:eastAsia="Times New Roman"/>
                <w:color w:val="222222"/>
                <w:sz w:val="26"/>
                <w:szCs w:val="26"/>
              </w:rPr>
              <w:t xml:space="preserve">Luật Phí và lệ phí số </w:t>
            </w:r>
            <w:r w:rsidRPr="00FE54B2">
              <w:rPr>
                <w:color w:val="000000"/>
                <w:sz w:val="26"/>
                <w:szCs w:val="26"/>
                <w:shd w:val="clear" w:color="auto" w:fill="FFFFFF"/>
              </w:rPr>
              <w:t> 97/2015/QH13</w:t>
            </w:r>
          </w:p>
        </w:tc>
        <w:tc>
          <w:tcPr>
            <w:tcW w:w="1401" w:type="dxa"/>
            <w:gridSpan w:val="2"/>
            <w:shd w:val="clear" w:color="auto" w:fill="auto"/>
            <w:vAlign w:val="center"/>
            <w:hideMark/>
          </w:tcPr>
          <w:p w14:paraId="29664022" w14:textId="1BDE584D" w:rsidR="0023083A" w:rsidRPr="00FE54B2" w:rsidRDefault="0023083A" w:rsidP="000E5C58">
            <w:pPr>
              <w:spacing w:before="40" w:after="40" w:line="264" w:lineRule="auto"/>
              <w:jc w:val="center"/>
              <w:rPr>
                <w:rFonts w:eastAsia="Times New Roman"/>
                <w:color w:val="000000"/>
                <w:sz w:val="26"/>
                <w:szCs w:val="26"/>
              </w:rPr>
            </w:pPr>
            <w:r w:rsidRPr="00FE54B2">
              <w:rPr>
                <w:rFonts w:eastAsia="Times New Roman"/>
                <w:color w:val="222222"/>
                <w:sz w:val="26"/>
                <w:szCs w:val="26"/>
              </w:rPr>
              <w:t>25/11/2015</w:t>
            </w:r>
          </w:p>
        </w:tc>
      </w:tr>
      <w:tr w:rsidR="0023083A" w:rsidRPr="00FE54B2" w14:paraId="4C8067E9" w14:textId="77777777" w:rsidTr="00592519">
        <w:tc>
          <w:tcPr>
            <w:tcW w:w="534" w:type="dxa"/>
            <w:shd w:val="clear" w:color="auto" w:fill="auto"/>
            <w:vAlign w:val="center"/>
            <w:hideMark/>
          </w:tcPr>
          <w:p w14:paraId="54EB8310" w14:textId="01A45CAC" w:rsidR="0023083A" w:rsidRPr="00FE54B2" w:rsidRDefault="0023083A" w:rsidP="001A5F76">
            <w:pPr>
              <w:spacing w:before="40" w:after="40" w:line="264" w:lineRule="auto"/>
              <w:jc w:val="center"/>
              <w:rPr>
                <w:rFonts w:eastAsia="Times New Roman"/>
                <w:sz w:val="26"/>
                <w:szCs w:val="26"/>
              </w:rPr>
            </w:pPr>
            <w:r>
              <w:rPr>
                <w:rFonts w:eastAsia="Times New Roman"/>
                <w:sz w:val="26"/>
                <w:szCs w:val="26"/>
              </w:rPr>
              <w:t>46</w:t>
            </w:r>
          </w:p>
        </w:tc>
        <w:tc>
          <w:tcPr>
            <w:tcW w:w="6885" w:type="dxa"/>
            <w:shd w:val="clear" w:color="auto" w:fill="auto"/>
            <w:vAlign w:val="center"/>
            <w:hideMark/>
          </w:tcPr>
          <w:p w14:paraId="6A0FEA95" w14:textId="3BF2B50C" w:rsidR="0023083A" w:rsidRPr="00FE54B2" w:rsidRDefault="0023083A" w:rsidP="000E5C58">
            <w:pPr>
              <w:spacing w:before="40" w:after="40" w:line="264" w:lineRule="auto"/>
              <w:jc w:val="both"/>
              <w:rPr>
                <w:rFonts w:eastAsia="Times New Roman"/>
                <w:color w:val="222222"/>
                <w:sz w:val="26"/>
                <w:szCs w:val="26"/>
              </w:rPr>
            </w:pPr>
            <w:r w:rsidRPr="00FE54B2">
              <w:rPr>
                <w:rFonts w:eastAsia="Times New Roman"/>
                <w:color w:val="000000"/>
                <w:sz w:val="26"/>
                <w:szCs w:val="26"/>
              </w:rPr>
              <w:t xml:space="preserve">Luật Quản lý tài sản công số </w:t>
            </w:r>
            <w:r w:rsidRPr="00FE54B2">
              <w:rPr>
                <w:color w:val="000000"/>
                <w:sz w:val="26"/>
                <w:szCs w:val="26"/>
                <w:shd w:val="clear" w:color="auto" w:fill="FFFFFF"/>
              </w:rPr>
              <w:t>15/2017/QH14</w:t>
            </w:r>
          </w:p>
        </w:tc>
        <w:tc>
          <w:tcPr>
            <w:tcW w:w="1401" w:type="dxa"/>
            <w:gridSpan w:val="2"/>
            <w:shd w:val="clear" w:color="auto" w:fill="auto"/>
            <w:vAlign w:val="center"/>
            <w:hideMark/>
          </w:tcPr>
          <w:p w14:paraId="7FA733F0" w14:textId="652B2481" w:rsidR="0023083A" w:rsidRPr="00FE54B2" w:rsidRDefault="0023083A" w:rsidP="000E5C58">
            <w:pPr>
              <w:spacing w:before="40" w:after="40" w:line="264" w:lineRule="auto"/>
              <w:jc w:val="center"/>
              <w:rPr>
                <w:rFonts w:eastAsia="Times New Roman"/>
                <w:color w:val="222222"/>
                <w:sz w:val="26"/>
                <w:szCs w:val="26"/>
              </w:rPr>
            </w:pPr>
            <w:r w:rsidRPr="00FE54B2">
              <w:rPr>
                <w:rFonts w:eastAsia="Times New Roman"/>
                <w:color w:val="000000"/>
                <w:sz w:val="26"/>
                <w:szCs w:val="26"/>
              </w:rPr>
              <w:t>21/6/2017</w:t>
            </w:r>
          </w:p>
        </w:tc>
      </w:tr>
      <w:tr w:rsidR="0023083A" w:rsidRPr="00FE54B2" w14:paraId="656B6795" w14:textId="77777777" w:rsidTr="00592519">
        <w:tc>
          <w:tcPr>
            <w:tcW w:w="534" w:type="dxa"/>
            <w:shd w:val="clear" w:color="auto" w:fill="auto"/>
            <w:vAlign w:val="center"/>
            <w:hideMark/>
          </w:tcPr>
          <w:p w14:paraId="751F3ADF" w14:textId="7533935D" w:rsidR="0023083A" w:rsidRPr="00FE54B2" w:rsidRDefault="0023083A" w:rsidP="001A5F76">
            <w:pPr>
              <w:spacing w:before="40" w:after="40" w:line="264" w:lineRule="auto"/>
              <w:jc w:val="center"/>
              <w:rPr>
                <w:rFonts w:eastAsia="Times New Roman"/>
                <w:sz w:val="26"/>
                <w:szCs w:val="26"/>
              </w:rPr>
            </w:pPr>
            <w:r>
              <w:rPr>
                <w:rFonts w:eastAsia="Times New Roman"/>
                <w:sz w:val="26"/>
                <w:szCs w:val="26"/>
              </w:rPr>
              <w:t>47</w:t>
            </w:r>
          </w:p>
        </w:tc>
        <w:tc>
          <w:tcPr>
            <w:tcW w:w="6885" w:type="dxa"/>
            <w:shd w:val="clear" w:color="auto" w:fill="auto"/>
            <w:vAlign w:val="center"/>
            <w:hideMark/>
          </w:tcPr>
          <w:p w14:paraId="4A226610" w14:textId="62EE903D" w:rsidR="0023083A" w:rsidRPr="00FE54B2" w:rsidRDefault="0023083A"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 xml:space="preserve">Luật Thanh tra số </w:t>
            </w:r>
            <w:r w:rsidRPr="00FE54B2">
              <w:rPr>
                <w:color w:val="000000"/>
                <w:sz w:val="26"/>
                <w:szCs w:val="26"/>
                <w:shd w:val="clear" w:color="auto" w:fill="FFFFFF"/>
              </w:rPr>
              <w:t>56/2010/QH12</w:t>
            </w:r>
          </w:p>
        </w:tc>
        <w:tc>
          <w:tcPr>
            <w:tcW w:w="1401" w:type="dxa"/>
            <w:gridSpan w:val="2"/>
            <w:shd w:val="clear" w:color="auto" w:fill="auto"/>
            <w:vAlign w:val="center"/>
            <w:hideMark/>
          </w:tcPr>
          <w:p w14:paraId="24B240C4" w14:textId="775999C2" w:rsidR="0023083A" w:rsidRPr="00FE54B2" w:rsidRDefault="0023083A"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15/11/2010</w:t>
            </w:r>
          </w:p>
        </w:tc>
      </w:tr>
      <w:tr w:rsidR="0023083A" w:rsidRPr="00FE54B2" w14:paraId="514188C7" w14:textId="77777777" w:rsidTr="00592519">
        <w:tc>
          <w:tcPr>
            <w:tcW w:w="534" w:type="dxa"/>
            <w:shd w:val="clear" w:color="auto" w:fill="auto"/>
            <w:vAlign w:val="center"/>
            <w:hideMark/>
          </w:tcPr>
          <w:p w14:paraId="6471AACD" w14:textId="381AD98A" w:rsidR="0023083A" w:rsidRPr="00FE54B2" w:rsidRDefault="0023083A" w:rsidP="001A5F76">
            <w:pPr>
              <w:spacing w:before="40" w:after="40" w:line="264" w:lineRule="auto"/>
              <w:jc w:val="center"/>
              <w:rPr>
                <w:rFonts w:eastAsia="Times New Roman"/>
                <w:sz w:val="26"/>
                <w:szCs w:val="26"/>
              </w:rPr>
            </w:pPr>
            <w:r>
              <w:rPr>
                <w:rFonts w:eastAsia="Times New Roman"/>
                <w:sz w:val="26"/>
                <w:szCs w:val="26"/>
              </w:rPr>
              <w:t>48</w:t>
            </w:r>
          </w:p>
        </w:tc>
        <w:tc>
          <w:tcPr>
            <w:tcW w:w="6885" w:type="dxa"/>
            <w:shd w:val="clear" w:color="auto" w:fill="auto"/>
            <w:vAlign w:val="center"/>
            <w:hideMark/>
          </w:tcPr>
          <w:p w14:paraId="77B254FC" w14:textId="3994D987" w:rsidR="0023083A" w:rsidRPr="00FE54B2" w:rsidRDefault="0023083A"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 xml:space="preserve">Luật Xử lý vi phạm hành chính số </w:t>
            </w:r>
            <w:r w:rsidRPr="00FE54B2">
              <w:rPr>
                <w:color w:val="000000"/>
                <w:sz w:val="26"/>
                <w:szCs w:val="26"/>
                <w:shd w:val="clear" w:color="auto" w:fill="FFFFFF"/>
              </w:rPr>
              <w:t>15/2012/QH13</w:t>
            </w:r>
          </w:p>
        </w:tc>
        <w:tc>
          <w:tcPr>
            <w:tcW w:w="1401" w:type="dxa"/>
            <w:gridSpan w:val="2"/>
            <w:shd w:val="clear" w:color="auto" w:fill="auto"/>
            <w:vAlign w:val="center"/>
            <w:hideMark/>
          </w:tcPr>
          <w:p w14:paraId="0F733193" w14:textId="60EDACE2" w:rsidR="0023083A" w:rsidRPr="00FE54B2" w:rsidRDefault="0023083A"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20/6/2012</w:t>
            </w:r>
          </w:p>
        </w:tc>
      </w:tr>
      <w:tr w:rsidR="0023083A" w:rsidRPr="00FE54B2" w14:paraId="28A9DCD2" w14:textId="77777777" w:rsidTr="00592519">
        <w:tc>
          <w:tcPr>
            <w:tcW w:w="534" w:type="dxa"/>
            <w:shd w:val="clear" w:color="auto" w:fill="auto"/>
            <w:vAlign w:val="center"/>
            <w:hideMark/>
          </w:tcPr>
          <w:p w14:paraId="5A2912DB" w14:textId="335DD48A" w:rsidR="0023083A" w:rsidRPr="00FE54B2" w:rsidRDefault="0023083A" w:rsidP="001A5F76">
            <w:pPr>
              <w:spacing w:before="40" w:after="40" w:line="264" w:lineRule="auto"/>
              <w:jc w:val="center"/>
              <w:rPr>
                <w:rFonts w:eastAsia="Times New Roman"/>
                <w:sz w:val="26"/>
                <w:szCs w:val="26"/>
              </w:rPr>
            </w:pPr>
            <w:r>
              <w:rPr>
                <w:rFonts w:eastAsia="Times New Roman"/>
                <w:sz w:val="26"/>
                <w:szCs w:val="26"/>
              </w:rPr>
              <w:t>49</w:t>
            </w:r>
          </w:p>
        </w:tc>
        <w:tc>
          <w:tcPr>
            <w:tcW w:w="6885" w:type="dxa"/>
            <w:shd w:val="clear" w:color="auto" w:fill="auto"/>
            <w:vAlign w:val="center"/>
            <w:hideMark/>
          </w:tcPr>
          <w:p w14:paraId="74C55038" w14:textId="536C7962" w:rsidR="0023083A" w:rsidRPr="00FE54B2" w:rsidRDefault="0023083A"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 xml:space="preserve">Luật Công đoàn số </w:t>
            </w:r>
            <w:r w:rsidRPr="00FE54B2">
              <w:rPr>
                <w:color w:val="000000"/>
                <w:sz w:val="26"/>
                <w:szCs w:val="26"/>
                <w:shd w:val="clear" w:color="auto" w:fill="FFFFFF"/>
              </w:rPr>
              <w:t>12/2012/QH13</w:t>
            </w:r>
          </w:p>
        </w:tc>
        <w:tc>
          <w:tcPr>
            <w:tcW w:w="1401" w:type="dxa"/>
            <w:gridSpan w:val="2"/>
            <w:shd w:val="clear" w:color="auto" w:fill="auto"/>
            <w:vAlign w:val="center"/>
            <w:hideMark/>
          </w:tcPr>
          <w:p w14:paraId="50A36D6D" w14:textId="67256486" w:rsidR="0023083A" w:rsidRPr="00FE54B2" w:rsidRDefault="0023083A"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20/6/2012</w:t>
            </w:r>
          </w:p>
        </w:tc>
      </w:tr>
      <w:tr w:rsidR="0023083A" w:rsidRPr="00FE54B2" w14:paraId="737AD680" w14:textId="77777777" w:rsidTr="00592519">
        <w:tc>
          <w:tcPr>
            <w:tcW w:w="534" w:type="dxa"/>
            <w:shd w:val="clear" w:color="auto" w:fill="auto"/>
            <w:vAlign w:val="center"/>
            <w:hideMark/>
          </w:tcPr>
          <w:p w14:paraId="17891F2F" w14:textId="35FE681D" w:rsidR="0023083A" w:rsidRPr="00FE54B2" w:rsidRDefault="0023083A" w:rsidP="001A5F76">
            <w:pPr>
              <w:spacing w:before="40" w:after="40" w:line="264" w:lineRule="auto"/>
              <w:jc w:val="center"/>
              <w:rPr>
                <w:rFonts w:eastAsia="Times New Roman"/>
                <w:sz w:val="26"/>
                <w:szCs w:val="26"/>
              </w:rPr>
            </w:pPr>
            <w:r>
              <w:rPr>
                <w:rFonts w:eastAsia="Times New Roman"/>
                <w:sz w:val="26"/>
                <w:szCs w:val="26"/>
              </w:rPr>
              <w:t>50</w:t>
            </w:r>
          </w:p>
        </w:tc>
        <w:tc>
          <w:tcPr>
            <w:tcW w:w="6885" w:type="dxa"/>
            <w:shd w:val="clear" w:color="auto" w:fill="auto"/>
            <w:vAlign w:val="center"/>
            <w:hideMark/>
          </w:tcPr>
          <w:p w14:paraId="027E1F13" w14:textId="0D894F42" w:rsidR="0023083A" w:rsidRPr="00FE54B2" w:rsidRDefault="0023083A" w:rsidP="000E5C58">
            <w:pPr>
              <w:spacing w:before="40" w:after="40" w:line="264" w:lineRule="auto"/>
              <w:jc w:val="both"/>
              <w:rPr>
                <w:rFonts w:eastAsia="Times New Roman"/>
                <w:color w:val="000000"/>
                <w:sz w:val="26"/>
                <w:szCs w:val="26"/>
              </w:rPr>
            </w:pPr>
            <w:r w:rsidRPr="00FE54B2">
              <w:rPr>
                <w:rFonts w:eastAsia="Times New Roman"/>
                <w:color w:val="222222"/>
                <w:sz w:val="26"/>
                <w:szCs w:val="26"/>
              </w:rPr>
              <w:t xml:space="preserve">Luật Kế toán số </w:t>
            </w:r>
            <w:r w:rsidRPr="00FE54B2">
              <w:rPr>
                <w:color w:val="000000"/>
                <w:sz w:val="26"/>
                <w:szCs w:val="26"/>
                <w:shd w:val="clear" w:color="auto" w:fill="FFFFFF"/>
              </w:rPr>
              <w:t>88/2015/QH13</w:t>
            </w:r>
          </w:p>
        </w:tc>
        <w:tc>
          <w:tcPr>
            <w:tcW w:w="1401" w:type="dxa"/>
            <w:gridSpan w:val="2"/>
            <w:shd w:val="clear" w:color="auto" w:fill="auto"/>
            <w:vAlign w:val="center"/>
            <w:hideMark/>
          </w:tcPr>
          <w:p w14:paraId="3B7ADCF1" w14:textId="3E497107" w:rsidR="0023083A" w:rsidRPr="00FE54B2" w:rsidRDefault="0023083A" w:rsidP="000E5C58">
            <w:pPr>
              <w:spacing w:before="40" w:after="40" w:line="264" w:lineRule="auto"/>
              <w:jc w:val="center"/>
              <w:rPr>
                <w:rFonts w:eastAsia="Times New Roman"/>
                <w:color w:val="000000"/>
                <w:sz w:val="26"/>
                <w:szCs w:val="26"/>
              </w:rPr>
            </w:pPr>
            <w:r w:rsidRPr="00FE54B2">
              <w:rPr>
                <w:rFonts w:eastAsia="Times New Roman"/>
                <w:color w:val="222222"/>
                <w:sz w:val="26"/>
                <w:szCs w:val="26"/>
              </w:rPr>
              <w:t>20/11/2015</w:t>
            </w:r>
          </w:p>
        </w:tc>
      </w:tr>
      <w:tr w:rsidR="0023083A" w:rsidRPr="00FE54B2" w14:paraId="465F1403" w14:textId="77777777" w:rsidTr="00592519">
        <w:tc>
          <w:tcPr>
            <w:tcW w:w="534" w:type="dxa"/>
            <w:shd w:val="clear" w:color="auto" w:fill="auto"/>
            <w:vAlign w:val="center"/>
            <w:hideMark/>
          </w:tcPr>
          <w:p w14:paraId="4A83F23F" w14:textId="4C179483" w:rsidR="0023083A" w:rsidRPr="00FE54B2" w:rsidRDefault="0023083A" w:rsidP="001A5F76">
            <w:pPr>
              <w:spacing w:before="40" w:after="40" w:line="264" w:lineRule="auto"/>
              <w:jc w:val="center"/>
              <w:rPr>
                <w:rFonts w:eastAsia="Times New Roman"/>
                <w:sz w:val="26"/>
                <w:szCs w:val="26"/>
              </w:rPr>
            </w:pPr>
            <w:r>
              <w:rPr>
                <w:rFonts w:eastAsia="Times New Roman"/>
                <w:sz w:val="26"/>
                <w:szCs w:val="26"/>
              </w:rPr>
              <w:t>51</w:t>
            </w:r>
          </w:p>
        </w:tc>
        <w:tc>
          <w:tcPr>
            <w:tcW w:w="6885" w:type="dxa"/>
            <w:shd w:val="clear" w:color="auto" w:fill="auto"/>
            <w:vAlign w:val="center"/>
            <w:hideMark/>
          </w:tcPr>
          <w:p w14:paraId="42F13D91" w14:textId="6E76E75E" w:rsidR="0023083A" w:rsidRPr="00FE54B2" w:rsidRDefault="0023083A" w:rsidP="000E5C58">
            <w:pPr>
              <w:spacing w:before="40" w:after="40" w:line="264" w:lineRule="auto"/>
              <w:jc w:val="both"/>
              <w:rPr>
                <w:rFonts w:eastAsia="Times New Roman"/>
                <w:color w:val="222222"/>
                <w:sz w:val="26"/>
                <w:szCs w:val="26"/>
              </w:rPr>
            </w:pPr>
            <w:r w:rsidRPr="00FE54B2">
              <w:rPr>
                <w:rFonts w:eastAsia="Times New Roman"/>
                <w:color w:val="222222"/>
                <w:sz w:val="26"/>
                <w:szCs w:val="26"/>
              </w:rPr>
              <w:t xml:space="preserve">Luật Kiểm toán Nhà nước số </w:t>
            </w:r>
            <w:r w:rsidRPr="00FE54B2">
              <w:rPr>
                <w:color w:val="000000"/>
                <w:sz w:val="26"/>
                <w:szCs w:val="26"/>
                <w:shd w:val="clear" w:color="auto" w:fill="FFFFFF"/>
              </w:rPr>
              <w:t>81/2015/QH13</w:t>
            </w:r>
          </w:p>
        </w:tc>
        <w:tc>
          <w:tcPr>
            <w:tcW w:w="1401" w:type="dxa"/>
            <w:gridSpan w:val="2"/>
            <w:shd w:val="clear" w:color="auto" w:fill="auto"/>
            <w:vAlign w:val="center"/>
            <w:hideMark/>
          </w:tcPr>
          <w:p w14:paraId="3BD3C5FB" w14:textId="51B7BDEF" w:rsidR="0023083A" w:rsidRPr="00FE54B2" w:rsidRDefault="0023083A" w:rsidP="000E5C58">
            <w:pPr>
              <w:spacing w:before="40" w:after="40" w:line="264" w:lineRule="auto"/>
              <w:jc w:val="center"/>
              <w:rPr>
                <w:rFonts w:eastAsia="Times New Roman"/>
                <w:color w:val="222222"/>
                <w:sz w:val="26"/>
                <w:szCs w:val="26"/>
              </w:rPr>
            </w:pPr>
            <w:r w:rsidRPr="00FE54B2">
              <w:rPr>
                <w:rFonts w:eastAsia="Times New Roman"/>
                <w:color w:val="222222"/>
                <w:sz w:val="26"/>
                <w:szCs w:val="26"/>
              </w:rPr>
              <w:t>24/6/2015</w:t>
            </w:r>
          </w:p>
        </w:tc>
      </w:tr>
      <w:tr w:rsidR="0023083A" w:rsidRPr="00555DB6" w14:paraId="1CB97FDA" w14:textId="77777777" w:rsidTr="00592519">
        <w:tc>
          <w:tcPr>
            <w:tcW w:w="534" w:type="dxa"/>
            <w:shd w:val="clear" w:color="auto" w:fill="auto"/>
            <w:vAlign w:val="center"/>
          </w:tcPr>
          <w:p w14:paraId="07389B98" w14:textId="77777777" w:rsidR="0023083A" w:rsidRPr="00555DB6" w:rsidRDefault="0023083A" w:rsidP="001A5F76">
            <w:pPr>
              <w:spacing w:before="40" w:after="40" w:line="264" w:lineRule="auto"/>
              <w:jc w:val="center"/>
              <w:rPr>
                <w:rFonts w:eastAsia="Times New Roman"/>
                <w:b/>
                <w:bCs/>
                <w:sz w:val="26"/>
                <w:szCs w:val="26"/>
              </w:rPr>
            </w:pPr>
            <w:r w:rsidRPr="00555DB6">
              <w:rPr>
                <w:rFonts w:eastAsia="Times New Roman"/>
                <w:b/>
                <w:bCs/>
                <w:sz w:val="26"/>
                <w:szCs w:val="26"/>
              </w:rPr>
              <w:t>II</w:t>
            </w:r>
          </w:p>
        </w:tc>
        <w:tc>
          <w:tcPr>
            <w:tcW w:w="6885" w:type="dxa"/>
            <w:shd w:val="clear" w:color="auto" w:fill="auto"/>
            <w:vAlign w:val="center"/>
          </w:tcPr>
          <w:p w14:paraId="21B5C98C" w14:textId="77777777" w:rsidR="0023083A" w:rsidRPr="00555DB6" w:rsidRDefault="0023083A" w:rsidP="000E5C58">
            <w:pPr>
              <w:spacing w:before="40" w:after="40" w:line="264" w:lineRule="auto"/>
              <w:jc w:val="both"/>
              <w:rPr>
                <w:rFonts w:eastAsia="Times New Roman"/>
                <w:b/>
                <w:bCs/>
                <w:color w:val="000000"/>
                <w:sz w:val="26"/>
                <w:szCs w:val="26"/>
              </w:rPr>
            </w:pPr>
            <w:r w:rsidRPr="00555DB6">
              <w:rPr>
                <w:rFonts w:eastAsia="Times New Roman"/>
                <w:b/>
                <w:bCs/>
                <w:color w:val="000000"/>
                <w:sz w:val="26"/>
                <w:szCs w:val="26"/>
              </w:rPr>
              <w:t>Nghị quyết của Quốc hội</w:t>
            </w:r>
          </w:p>
        </w:tc>
        <w:tc>
          <w:tcPr>
            <w:tcW w:w="1401" w:type="dxa"/>
            <w:gridSpan w:val="2"/>
            <w:shd w:val="clear" w:color="auto" w:fill="auto"/>
            <w:vAlign w:val="center"/>
          </w:tcPr>
          <w:p w14:paraId="5601C398" w14:textId="77777777" w:rsidR="0023083A" w:rsidRPr="00555DB6" w:rsidRDefault="0023083A" w:rsidP="000E5C58">
            <w:pPr>
              <w:spacing w:before="40" w:after="40" w:line="264" w:lineRule="auto"/>
              <w:jc w:val="center"/>
              <w:rPr>
                <w:rFonts w:eastAsia="Times New Roman"/>
                <w:b/>
                <w:bCs/>
                <w:color w:val="000000"/>
                <w:sz w:val="26"/>
                <w:szCs w:val="26"/>
              </w:rPr>
            </w:pPr>
          </w:p>
        </w:tc>
      </w:tr>
      <w:tr w:rsidR="0023083A" w:rsidRPr="00FE54B2" w14:paraId="55C4DA52" w14:textId="77777777" w:rsidTr="00592519">
        <w:tc>
          <w:tcPr>
            <w:tcW w:w="534" w:type="dxa"/>
            <w:shd w:val="clear" w:color="auto" w:fill="auto"/>
            <w:vAlign w:val="center"/>
            <w:hideMark/>
          </w:tcPr>
          <w:p w14:paraId="136A9BAD" w14:textId="77777777" w:rsidR="0023083A" w:rsidRPr="00FE54B2" w:rsidRDefault="0023083A" w:rsidP="001A5F76">
            <w:pPr>
              <w:spacing w:before="40" w:after="40" w:line="264" w:lineRule="auto"/>
              <w:jc w:val="center"/>
              <w:rPr>
                <w:rFonts w:eastAsia="Times New Roman"/>
                <w:sz w:val="26"/>
                <w:szCs w:val="26"/>
              </w:rPr>
            </w:pPr>
            <w:r>
              <w:rPr>
                <w:rFonts w:eastAsia="Times New Roman"/>
                <w:sz w:val="26"/>
                <w:szCs w:val="26"/>
              </w:rPr>
              <w:lastRenderedPageBreak/>
              <w:t>1</w:t>
            </w:r>
          </w:p>
        </w:tc>
        <w:tc>
          <w:tcPr>
            <w:tcW w:w="6885" w:type="dxa"/>
            <w:shd w:val="clear" w:color="auto" w:fill="auto"/>
            <w:vAlign w:val="center"/>
            <w:hideMark/>
          </w:tcPr>
          <w:p w14:paraId="7BE2E847" w14:textId="77777777" w:rsidR="0023083A" w:rsidRPr="00FE54B2" w:rsidRDefault="0023083A"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Nghị quyết về kế hoạch đầu tư công trung hạn giai đoạn 2021 - 2025 số 29/2021/QH15</w:t>
            </w:r>
          </w:p>
        </w:tc>
        <w:tc>
          <w:tcPr>
            <w:tcW w:w="1401" w:type="dxa"/>
            <w:gridSpan w:val="2"/>
            <w:shd w:val="clear" w:color="auto" w:fill="auto"/>
            <w:vAlign w:val="center"/>
            <w:hideMark/>
          </w:tcPr>
          <w:p w14:paraId="4AF5E0FB" w14:textId="77777777" w:rsidR="0023083A" w:rsidRPr="00FE54B2" w:rsidRDefault="0023083A"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28/7/2021</w:t>
            </w:r>
          </w:p>
        </w:tc>
      </w:tr>
      <w:tr w:rsidR="0023083A" w:rsidRPr="00FE54B2" w14:paraId="6FF328C6" w14:textId="77777777" w:rsidTr="00592519">
        <w:tc>
          <w:tcPr>
            <w:tcW w:w="534" w:type="dxa"/>
            <w:shd w:val="clear" w:color="auto" w:fill="auto"/>
            <w:vAlign w:val="center"/>
            <w:hideMark/>
          </w:tcPr>
          <w:p w14:paraId="7BF84D28" w14:textId="77777777" w:rsidR="0023083A" w:rsidRPr="00555DB6" w:rsidRDefault="0023083A" w:rsidP="001A5F76">
            <w:pPr>
              <w:spacing w:before="40" w:after="40" w:line="264" w:lineRule="auto"/>
              <w:jc w:val="center"/>
              <w:rPr>
                <w:rFonts w:eastAsia="Times New Roman"/>
                <w:b/>
                <w:bCs/>
                <w:color w:val="000000"/>
                <w:sz w:val="26"/>
                <w:szCs w:val="26"/>
              </w:rPr>
            </w:pPr>
            <w:r>
              <w:rPr>
                <w:rFonts w:eastAsia="Times New Roman"/>
                <w:b/>
                <w:bCs/>
                <w:color w:val="000000"/>
                <w:sz w:val="26"/>
                <w:szCs w:val="26"/>
              </w:rPr>
              <w:t>III</w:t>
            </w:r>
          </w:p>
        </w:tc>
        <w:tc>
          <w:tcPr>
            <w:tcW w:w="6885" w:type="dxa"/>
            <w:shd w:val="clear" w:color="auto" w:fill="auto"/>
            <w:vAlign w:val="center"/>
            <w:hideMark/>
          </w:tcPr>
          <w:p w14:paraId="7FB501C5" w14:textId="77777777" w:rsidR="0023083A" w:rsidRPr="00FE54B2" w:rsidRDefault="0023083A" w:rsidP="000E5C58">
            <w:pPr>
              <w:spacing w:before="40" w:after="40" w:line="264" w:lineRule="auto"/>
              <w:jc w:val="both"/>
              <w:rPr>
                <w:rFonts w:eastAsia="Times New Roman"/>
                <w:b/>
                <w:bCs/>
                <w:color w:val="000000"/>
                <w:sz w:val="26"/>
                <w:szCs w:val="26"/>
              </w:rPr>
            </w:pPr>
            <w:r w:rsidRPr="00FE54B2">
              <w:rPr>
                <w:rFonts w:eastAsia="Times New Roman"/>
                <w:b/>
                <w:bCs/>
                <w:color w:val="000000"/>
                <w:sz w:val="26"/>
                <w:szCs w:val="26"/>
              </w:rPr>
              <w:t>Nghị quyết của Ủy ban thường vụ Quốc hội</w:t>
            </w:r>
          </w:p>
        </w:tc>
        <w:tc>
          <w:tcPr>
            <w:tcW w:w="1401" w:type="dxa"/>
            <w:gridSpan w:val="2"/>
            <w:shd w:val="clear" w:color="auto" w:fill="auto"/>
            <w:vAlign w:val="center"/>
            <w:hideMark/>
          </w:tcPr>
          <w:p w14:paraId="5E11E7B6" w14:textId="77777777" w:rsidR="0023083A" w:rsidRPr="00FE54B2" w:rsidRDefault="0023083A" w:rsidP="000E5C58">
            <w:pPr>
              <w:spacing w:before="40" w:after="40" w:line="264" w:lineRule="auto"/>
              <w:jc w:val="center"/>
              <w:rPr>
                <w:rFonts w:eastAsia="Times New Roman"/>
                <w:b/>
                <w:bCs/>
                <w:color w:val="000000"/>
                <w:sz w:val="26"/>
                <w:szCs w:val="26"/>
              </w:rPr>
            </w:pPr>
          </w:p>
        </w:tc>
      </w:tr>
      <w:tr w:rsidR="0023083A" w:rsidRPr="00FE54B2" w14:paraId="6E57A893" w14:textId="77777777" w:rsidTr="00592519">
        <w:tc>
          <w:tcPr>
            <w:tcW w:w="534" w:type="dxa"/>
            <w:shd w:val="clear" w:color="auto" w:fill="auto"/>
            <w:vAlign w:val="center"/>
            <w:hideMark/>
          </w:tcPr>
          <w:p w14:paraId="5E703734" w14:textId="77777777" w:rsidR="0023083A" w:rsidRPr="00FE54B2" w:rsidRDefault="0023083A" w:rsidP="001A5F76">
            <w:pPr>
              <w:spacing w:before="40" w:after="40" w:line="264" w:lineRule="auto"/>
              <w:jc w:val="center"/>
              <w:rPr>
                <w:rFonts w:eastAsia="Times New Roman"/>
                <w:sz w:val="26"/>
                <w:szCs w:val="26"/>
              </w:rPr>
            </w:pPr>
            <w:r>
              <w:rPr>
                <w:rFonts w:eastAsia="Times New Roman"/>
                <w:sz w:val="26"/>
                <w:szCs w:val="26"/>
              </w:rPr>
              <w:t>1</w:t>
            </w:r>
          </w:p>
        </w:tc>
        <w:tc>
          <w:tcPr>
            <w:tcW w:w="6885" w:type="dxa"/>
            <w:shd w:val="clear" w:color="auto" w:fill="auto"/>
            <w:vAlign w:val="center"/>
            <w:hideMark/>
          </w:tcPr>
          <w:p w14:paraId="1202A8B9" w14:textId="77777777" w:rsidR="0023083A" w:rsidRPr="00FE54B2" w:rsidRDefault="0023083A"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Nghị quyết  giải thích một số điều của Luật Quy hoạch số 751/2019/UBTVQH14</w:t>
            </w:r>
          </w:p>
        </w:tc>
        <w:tc>
          <w:tcPr>
            <w:tcW w:w="1401" w:type="dxa"/>
            <w:gridSpan w:val="2"/>
            <w:shd w:val="clear" w:color="auto" w:fill="auto"/>
            <w:vAlign w:val="center"/>
            <w:hideMark/>
          </w:tcPr>
          <w:p w14:paraId="0B0F8B17" w14:textId="77777777" w:rsidR="0023083A" w:rsidRPr="00FE54B2" w:rsidRDefault="0023083A"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16/8/2019</w:t>
            </w:r>
          </w:p>
        </w:tc>
      </w:tr>
      <w:tr w:rsidR="0023083A" w:rsidRPr="00FE54B2" w14:paraId="41BDA40B" w14:textId="77777777" w:rsidTr="00592519">
        <w:tc>
          <w:tcPr>
            <w:tcW w:w="534" w:type="dxa"/>
            <w:shd w:val="clear" w:color="auto" w:fill="auto"/>
            <w:vAlign w:val="center"/>
            <w:hideMark/>
          </w:tcPr>
          <w:p w14:paraId="33EB0A96" w14:textId="77777777" w:rsidR="0023083A" w:rsidRPr="00555DB6" w:rsidRDefault="0023083A" w:rsidP="001A5F76">
            <w:pPr>
              <w:spacing w:before="40" w:after="40" w:line="264" w:lineRule="auto"/>
              <w:jc w:val="center"/>
              <w:rPr>
                <w:rFonts w:eastAsia="Times New Roman"/>
                <w:b/>
                <w:bCs/>
                <w:sz w:val="26"/>
                <w:szCs w:val="26"/>
              </w:rPr>
            </w:pPr>
            <w:r>
              <w:rPr>
                <w:rFonts w:eastAsia="Times New Roman"/>
                <w:b/>
                <w:bCs/>
                <w:sz w:val="26"/>
                <w:szCs w:val="26"/>
              </w:rPr>
              <w:t>IV</w:t>
            </w:r>
          </w:p>
        </w:tc>
        <w:tc>
          <w:tcPr>
            <w:tcW w:w="6885" w:type="dxa"/>
            <w:shd w:val="clear" w:color="auto" w:fill="auto"/>
            <w:vAlign w:val="center"/>
            <w:hideMark/>
          </w:tcPr>
          <w:p w14:paraId="5B01E7A5" w14:textId="77777777" w:rsidR="0023083A" w:rsidRPr="00FE54B2" w:rsidRDefault="0023083A" w:rsidP="000E5C58">
            <w:pPr>
              <w:spacing w:before="40" w:after="40" w:line="264" w:lineRule="auto"/>
              <w:jc w:val="both"/>
              <w:rPr>
                <w:rFonts w:eastAsia="Times New Roman"/>
                <w:b/>
                <w:bCs/>
                <w:color w:val="000000"/>
                <w:sz w:val="26"/>
                <w:szCs w:val="26"/>
              </w:rPr>
            </w:pPr>
            <w:r w:rsidRPr="00FE54B2">
              <w:rPr>
                <w:rFonts w:eastAsia="Times New Roman"/>
                <w:b/>
                <w:bCs/>
                <w:color w:val="000000"/>
                <w:sz w:val="26"/>
                <w:szCs w:val="26"/>
              </w:rPr>
              <w:t>Nghị định của Chính phủ</w:t>
            </w:r>
          </w:p>
        </w:tc>
        <w:tc>
          <w:tcPr>
            <w:tcW w:w="1401" w:type="dxa"/>
            <w:gridSpan w:val="2"/>
            <w:shd w:val="clear" w:color="auto" w:fill="auto"/>
            <w:vAlign w:val="center"/>
            <w:hideMark/>
          </w:tcPr>
          <w:p w14:paraId="732085E5" w14:textId="77777777" w:rsidR="0023083A" w:rsidRPr="00FE54B2" w:rsidRDefault="0023083A" w:rsidP="000E5C58">
            <w:pPr>
              <w:spacing w:before="40" w:after="40" w:line="264" w:lineRule="auto"/>
              <w:jc w:val="center"/>
              <w:rPr>
                <w:rFonts w:eastAsia="Times New Roman"/>
                <w:b/>
                <w:bCs/>
                <w:color w:val="000000"/>
                <w:sz w:val="26"/>
                <w:szCs w:val="26"/>
              </w:rPr>
            </w:pPr>
          </w:p>
        </w:tc>
      </w:tr>
      <w:tr w:rsidR="0023083A" w:rsidRPr="00FE54B2" w14:paraId="24BB587A" w14:textId="77777777" w:rsidTr="00592519">
        <w:tc>
          <w:tcPr>
            <w:tcW w:w="534" w:type="dxa"/>
            <w:shd w:val="clear" w:color="auto" w:fill="auto"/>
            <w:vAlign w:val="center"/>
          </w:tcPr>
          <w:p w14:paraId="234B0B98" w14:textId="3D5570BA" w:rsidR="0023083A" w:rsidRPr="00592519" w:rsidRDefault="0023083A" w:rsidP="00592519">
            <w:pPr>
              <w:pStyle w:val="ListParagraph"/>
              <w:numPr>
                <w:ilvl w:val="0"/>
                <w:numId w:val="3"/>
              </w:numPr>
              <w:spacing w:before="40" w:after="40" w:line="264" w:lineRule="auto"/>
              <w:jc w:val="center"/>
              <w:rPr>
                <w:rFonts w:eastAsia="Times New Roman"/>
                <w:sz w:val="26"/>
                <w:szCs w:val="26"/>
              </w:rPr>
            </w:pPr>
          </w:p>
        </w:tc>
        <w:tc>
          <w:tcPr>
            <w:tcW w:w="6885" w:type="dxa"/>
            <w:shd w:val="clear" w:color="auto" w:fill="auto"/>
            <w:vAlign w:val="center"/>
            <w:hideMark/>
          </w:tcPr>
          <w:p w14:paraId="110898A5" w14:textId="77777777" w:rsidR="0023083A" w:rsidRPr="00FE54B2" w:rsidRDefault="0023083A" w:rsidP="000E5C58">
            <w:pPr>
              <w:spacing w:before="40" w:after="40" w:line="264" w:lineRule="auto"/>
              <w:jc w:val="both"/>
              <w:rPr>
                <w:rFonts w:eastAsia="Times New Roman"/>
                <w:color w:val="000000"/>
                <w:sz w:val="26"/>
                <w:szCs w:val="26"/>
              </w:rPr>
            </w:pPr>
            <w:r w:rsidRPr="00FE54B2">
              <w:rPr>
                <w:rFonts w:eastAsia="Times New Roman"/>
                <w:color w:val="000000"/>
                <w:sz w:val="26"/>
                <w:szCs w:val="26"/>
                <w:lang w:val="vi-VN"/>
              </w:rPr>
              <w:t>Nghị định quy định chi tiết một số điều và biện pháp thi hành Luật ban hành văn bản quy phạm pháp luật số 34/2016/NĐ-CP</w:t>
            </w:r>
          </w:p>
        </w:tc>
        <w:tc>
          <w:tcPr>
            <w:tcW w:w="1401" w:type="dxa"/>
            <w:gridSpan w:val="2"/>
            <w:shd w:val="clear" w:color="auto" w:fill="auto"/>
            <w:vAlign w:val="center"/>
            <w:hideMark/>
          </w:tcPr>
          <w:p w14:paraId="11D49DED" w14:textId="77777777" w:rsidR="0023083A" w:rsidRPr="00FE54B2" w:rsidRDefault="0023083A"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14/5/2016</w:t>
            </w:r>
          </w:p>
        </w:tc>
      </w:tr>
      <w:tr w:rsidR="0023083A" w:rsidRPr="00FE54B2" w14:paraId="5A7B8A6B" w14:textId="77777777" w:rsidTr="00592519">
        <w:tc>
          <w:tcPr>
            <w:tcW w:w="534" w:type="dxa"/>
            <w:shd w:val="clear" w:color="auto" w:fill="auto"/>
            <w:vAlign w:val="center"/>
          </w:tcPr>
          <w:p w14:paraId="423E0FD2" w14:textId="11D252B6" w:rsidR="0023083A" w:rsidRPr="00592519" w:rsidRDefault="0023083A"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hideMark/>
          </w:tcPr>
          <w:p w14:paraId="61F1BA69" w14:textId="77777777" w:rsidR="0023083A" w:rsidRPr="00FE54B2" w:rsidRDefault="00000000" w:rsidP="000E5C58">
            <w:pPr>
              <w:spacing w:before="40" w:after="40" w:line="264" w:lineRule="auto"/>
              <w:jc w:val="both"/>
              <w:rPr>
                <w:rFonts w:eastAsia="Times New Roman"/>
                <w:color w:val="0563C1"/>
                <w:sz w:val="26"/>
                <w:szCs w:val="26"/>
                <w:u w:val="single"/>
              </w:rPr>
            </w:pPr>
            <w:hyperlink r:id="rId8" w:tgtFrame="_blank" w:tooltip="Nghị định 34/2016/NĐ-CP" w:history="1">
              <w:r w:rsidR="0023083A" w:rsidRPr="00FE54B2">
                <w:rPr>
                  <w:rFonts w:eastAsia="Times New Roman"/>
                  <w:color w:val="000000"/>
                  <w:sz w:val="26"/>
                  <w:szCs w:val="26"/>
                </w:rPr>
                <w:t>Nghị định sửa đổi, bổ sung một số điều của Nghị định số 34/2016/NĐ-CP ngày 14 tháng 5 năm 2016 của Chính phủ quy định chi tiết một số điều và biện pháp thi hành Luật Ban hành văn bản quy phạm pháp luật số 154/2020/NĐ-CP</w:t>
              </w:r>
            </w:hyperlink>
          </w:p>
        </w:tc>
        <w:tc>
          <w:tcPr>
            <w:tcW w:w="1401" w:type="dxa"/>
            <w:gridSpan w:val="2"/>
            <w:shd w:val="clear" w:color="auto" w:fill="auto"/>
            <w:vAlign w:val="center"/>
            <w:hideMark/>
          </w:tcPr>
          <w:p w14:paraId="11894728" w14:textId="77777777" w:rsidR="0023083A" w:rsidRPr="00FE54B2" w:rsidRDefault="0023083A"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31/12/2020</w:t>
            </w:r>
          </w:p>
        </w:tc>
      </w:tr>
      <w:tr w:rsidR="0023083A" w:rsidRPr="00FE54B2" w14:paraId="2227C275" w14:textId="77777777" w:rsidTr="00592519">
        <w:tc>
          <w:tcPr>
            <w:tcW w:w="534" w:type="dxa"/>
            <w:shd w:val="clear" w:color="auto" w:fill="auto"/>
            <w:vAlign w:val="center"/>
          </w:tcPr>
          <w:p w14:paraId="507A1040" w14:textId="4CBBBA00" w:rsidR="0023083A" w:rsidRPr="00592519" w:rsidRDefault="0023083A" w:rsidP="00592519">
            <w:pPr>
              <w:pStyle w:val="ListParagraph"/>
              <w:numPr>
                <w:ilvl w:val="0"/>
                <w:numId w:val="3"/>
              </w:numPr>
              <w:spacing w:before="40" w:after="40" w:line="264" w:lineRule="auto"/>
              <w:jc w:val="center"/>
              <w:rPr>
                <w:rFonts w:eastAsia="Times New Roman"/>
                <w:sz w:val="26"/>
                <w:szCs w:val="26"/>
              </w:rPr>
            </w:pPr>
          </w:p>
        </w:tc>
        <w:tc>
          <w:tcPr>
            <w:tcW w:w="6885" w:type="dxa"/>
            <w:shd w:val="clear" w:color="auto" w:fill="auto"/>
            <w:vAlign w:val="center"/>
          </w:tcPr>
          <w:p w14:paraId="75CE37DF" w14:textId="77777777" w:rsidR="0023083A" w:rsidRPr="00FE54B2" w:rsidRDefault="0023083A"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Nghị định ban hành quy chế khu công nghệ cao số : 99/2003/NĐ-CP</w:t>
            </w:r>
          </w:p>
        </w:tc>
        <w:tc>
          <w:tcPr>
            <w:tcW w:w="1401" w:type="dxa"/>
            <w:gridSpan w:val="2"/>
            <w:shd w:val="clear" w:color="auto" w:fill="auto"/>
            <w:vAlign w:val="center"/>
          </w:tcPr>
          <w:p w14:paraId="034250F0" w14:textId="77777777" w:rsidR="0023083A" w:rsidRPr="00FE54B2" w:rsidRDefault="0023083A"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28/8/2003</w:t>
            </w:r>
          </w:p>
        </w:tc>
      </w:tr>
      <w:tr w:rsidR="0023083A" w:rsidRPr="00FE54B2" w14:paraId="08E6944D" w14:textId="77777777" w:rsidTr="00592519">
        <w:tc>
          <w:tcPr>
            <w:tcW w:w="534" w:type="dxa"/>
            <w:shd w:val="clear" w:color="auto" w:fill="auto"/>
            <w:vAlign w:val="center"/>
          </w:tcPr>
          <w:p w14:paraId="6A5BCFFB" w14:textId="58DB8071" w:rsidR="0023083A" w:rsidRPr="00592519" w:rsidRDefault="0023083A" w:rsidP="00592519">
            <w:pPr>
              <w:pStyle w:val="ListParagraph"/>
              <w:numPr>
                <w:ilvl w:val="0"/>
                <w:numId w:val="3"/>
              </w:numPr>
              <w:spacing w:before="40" w:after="40" w:line="264" w:lineRule="auto"/>
              <w:jc w:val="center"/>
              <w:rPr>
                <w:rFonts w:eastAsia="Times New Roman"/>
                <w:sz w:val="26"/>
                <w:szCs w:val="26"/>
              </w:rPr>
            </w:pPr>
          </w:p>
        </w:tc>
        <w:tc>
          <w:tcPr>
            <w:tcW w:w="6885" w:type="dxa"/>
            <w:shd w:val="clear" w:color="auto" w:fill="auto"/>
            <w:vAlign w:val="center"/>
            <w:hideMark/>
          </w:tcPr>
          <w:p w14:paraId="5F46B9FB" w14:textId="77777777" w:rsidR="0023083A" w:rsidRPr="00FE54B2" w:rsidRDefault="0023083A"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Nghị định quy định cơ chế, chính sách đặc thù đối với Khu Công nghệ cao Hòa Lạc số 74/2017/NĐ-CP</w:t>
            </w:r>
          </w:p>
        </w:tc>
        <w:tc>
          <w:tcPr>
            <w:tcW w:w="1401" w:type="dxa"/>
            <w:gridSpan w:val="2"/>
            <w:shd w:val="clear" w:color="auto" w:fill="auto"/>
            <w:vAlign w:val="center"/>
            <w:hideMark/>
          </w:tcPr>
          <w:p w14:paraId="3759BE4E" w14:textId="77777777" w:rsidR="0023083A" w:rsidRPr="00FE54B2" w:rsidRDefault="0023083A"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20/06/2017</w:t>
            </w:r>
          </w:p>
        </w:tc>
      </w:tr>
      <w:tr w:rsidR="0023083A" w:rsidRPr="00FE54B2" w14:paraId="694063BB" w14:textId="77777777" w:rsidTr="00592519">
        <w:tc>
          <w:tcPr>
            <w:tcW w:w="534" w:type="dxa"/>
            <w:shd w:val="clear" w:color="auto" w:fill="auto"/>
            <w:vAlign w:val="center"/>
          </w:tcPr>
          <w:p w14:paraId="10D3F8E9" w14:textId="77DB6536" w:rsidR="0023083A" w:rsidRPr="00592519" w:rsidRDefault="0023083A" w:rsidP="00592519">
            <w:pPr>
              <w:pStyle w:val="ListParagraph"/>
              <w:numPr>
                <w:ilvl w:val="0"/>
                <w:numId w:val="3"/>
              </w:numPr>
              <w:spacing w:before="40" w:after="40" w:line="264" w:lineRule="auto"/>
              <w:jc w:val="center"/>
              <w:rPr>
                <w:rFonts w:eastAsia="Times New Roman"/>
                <w:sz w:val="26"/>
                <w:szCs w:val="26"/>
              </w:rPr>
            </w:pPr>
          </w:p>
        </w:tc>
        <w:tc>
          <w:tcPr>
            <w:tcW w:w="6885" w:type="dxa"/>
            <w:shd w:val="clear" w:color="auto" w:fill="auto"/>
            <w:vAlign w:val="center"/>
          </w:tcPr>
          <w:p w14:paraId="2F00B932" w14:textId="77777777" w:rsidR="0023083A" w:rsidRPr="00FE54B2" w:rsidRDefault="0023083A"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Nghị định quy định về cơ chế, chính sách ưu đãi đối với Khu công nghệ cao Đà Nẵng số 04/2018/NĐ-CP</w:t>
            </w:r>
          </w:p>
        </w:tc>
        <w:tc>
          <w:tcPr>
            <w:tcW w:w="1401" w:type="dxa"/>
            <w:gridSpan w:val="2"/>
            <w:shd w:val="clear" w:color="auto" w:fill="auto"/>
            <w:vAlign w:val="center"/>
          </w:tcPr>
          <w:p w14:paraId="49CD6FA2" w14:textId="77777777" w:rsidR="0023083A" w:rsidRPr="00FE54B2" w:rsidRDefault="0023083A" w:rsidP="000E5C58">
            <w:pPr>
              <w:spacing w:before="40" w:after="40" w:line="264" w:lineRule="auto"/>
              <w:jc w:val="center"/>
              <w:rPr>
                <w:rFonts w:eastAsia="Times New Roman"/>
                <w:color w:val="000000"/>
                <w:sz w:val="26"/>
                <w:szCs w:val="26"/>
              </w:rPr>
            </w:pPr>
            <w:r>
              <w:rPr>
                <w:rFonts w:eastAsia="Times New Roman"/>
                <w:color w:val="000000"/>
                <w:sz w:val="26"/>
                <w:szCs w:val="26"/>
              </w:rPr>
              <w:t>04/01/2018</w:t>
            </w:r>
          </w:p>
        </w:tc>
      </w:tr>
      <w:tr w:rsidR="0023083A" w:rsidRPr="00FE54B2" w14:paraId="5F4BC79B" w14:textId="77777777" w:rsidTr="00592519">
        <w:tc>
          <w:tcPr>
            <w:tcW w:w="534" w:type="dxa"/>
            <w:shd w:val="clear" w:color="auto" w:fill="auto"/>
            <w:vAlign w:val="center"/>
          </w:tcPr>
          <w:p w14:paraId="663EDA84" w14:textId="36C6B39E" w:rsidR="0023083A" w:rsidRPr="00592519" w:rsidRDefault="0023083A"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hideMark/>
          </w:tcPr>
          <w:p w14:paraId="1451F523" w14:textId="77777777" w:rsidR="0023083A" w:rsidRPr="00FE54B2" w:rsidRDefault="0023083A"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Nghị định quy định chi tiết và hướng dẫn thi hành một số điều của Luật khoa học và công nghệ số 08/2014/NĐ-CP</w:t>
            </w:r>
          </w:p>
        </w:tc>
        <w:tc>
          <w:tcPr>
            <w:tcW w:w="1401" w:type="dxa"/>
            <w:gridSpan w:val="2"/>
            <w:shd w:val="clear" w:color="auto" w:fill="auto"/>
            <w:vAlign w:val="center"/>
            <w:hideMark/>
          </w:tcPr>
          <w:p w14:paraId="27360ADF" w14:textId="77777777" w:rsidR="0023083A" w:rsidRPr="00FE54B2" w:rsidRDefault="0023083A"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27/01/2014</w:t>
            </w:r>
          </w:p>
        </w:tc>
      </w:tr>
      <w:tr w:rsidR="0023083A" w:rsidRPr="00FE54B2" w14:paraId="636EABCD" w14:textId="77777777" w:rsidTr="00592519">
        <w:tc>
          <w:tcPr>
            <w:tcW w:w="534" w:type="dxa"/>
            <w:shd w:val="clear" w:color="auto" w:fill="auto"/>
            <w:vAlign w:val="center"/>
          </w:tcPr>
          <w:p w14:paraId="793560CB" w14:textId="7FE5768E" w:rsidR="0023083A" w:rsidRPr="00592519" w:rsidRDefault="0023083A"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hideMark/>
          </w:tcPr>
          <w:p w14:paraId="0FCF43A2" w14:textId="77777777" w:rsidR="0023083A" w:rsidRPr="00FE54B2" w:rsidRDefault="0023083A"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Nghị định quy định việc sử dụng, trọng dụng cá nhân hoạt động khoa học và công nghệ số 40/2014/NĐ-CP</w:t>
            </w:r>
          </w:p>
        </w:tc>
        <w:tc>
          <w:tcPr>
            <w:tcW w:w="1401" w:type="dxa"/>
            <w:gridSpan w:val="2"/>
            <w:shd w:val="clear" w:color="auto" w:fill="auto"/>
            <w:vAlign w:val="center"/>
            <w:hideMark/>
          </w:tcPr>
          <w:p w14:paraId="1D62694F" w14:textId="77777777" w:rsidR="0023083A" w:rsidRPr="00FE54B2" w:rsidRDefault="0023083A"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12/5/2014</w:t>
            </w:r>
          </w:p>
        </w:tc>
      </w:tr>
      <w:tr w:rsidR="0023083A" w:rsidRPr="00FE54B2" w14:paraId="600691D4" w14:textId="77777777" w:rsidTr="00592519">
        <w:tc>
          <w:tcPr>
            <w:tcW w:w="534" w:type="dxa"/>
            <w:shd w:val="clear" w:color="auto" w:fill="auto"/>
            <w:vAlign w:val="center"/>
          </w:tcPr>
          <w:p w14:paraId="27C1C8D7" w14:textId="210234B4" w:rsidR="0023083A" w:rsidRPr="00592519" w:rsidRDefault="0023083A"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hideMark/>
          </w:tcPr>
          <w:p w14:paraId="5042B320" w14:textId="77777777" w:rsidR="0023083A" w:rsidRPr="00FE54B2" w:rsidRDefault="0023083A"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Nghị định quy định về thu hút cá nhân hoạt động khoa học và công nghệ là người Việt Nam ở nước ngoài và chuyên gia nước ngoài tham gia hoạt động khoa học và công nghệ tại Việt Nam số 87/2014/NĐ-CP</w:t>
            </w:r>
          </w:p>
        </w:tc>
        <w:tc>
          <w:tcPr>
            <w:tcW w:w="1401" w:type="dxa"/>
            <w:gridSpan w:val="2"/>
            <w:shd w:val="clear" w:color="auto" w:fill="auto"/>
            <w:vAlign w:val="center"/>
            <w:hideMark/>
          </w:tcPr>
          <w:p w14:paraId="29DEB65B" w14:textId="77777777" w:rsidR="0023083A" w:rsidRPr="00FE54B2" w:rsidRDefault="0023083A"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22/9/2014</w:t>
            </w:r>
          </w:p>
        </w:tc>
      </w:tr>
      <w:tr w:rsidR="0023083A" w:rsidRPr="00FE54B2" w14:paraId="6BC582D2" w14:textId="77777777" w:rsidTr="00592519">
        <w:tc>
          <w:tcPr>
            <w:tcW w:w="534" w:type="dxa"/>
            <w:shd w:val="clear" w:color="auto" w:fill="auto"/>
            <w:vAlign w:val="center"/>
          </w:tcPr>
          <w:p w14:paraId="77156ADF" w14:textId="6CAC8E77" w:rsidR="0023083A" w:rsidRPr="00592519" w:rsidRDefault="0023083A"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hideMark/>
          </w:tcPr>
          <w:p w14:paraId="0BB1ECB1" w14:textId="77777777" w:rsidR="0023083A" w:rsidRPr="00FE54B2" w:rsidRDefault="0023083A"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Nghị định sửa đổi, bổ sung một số điều của Nghị định số </w:t>
            </w:r>
            <w:r w:rsidRPr="00FE54B2">
              <w:rPr>
                <w:rFonts w:eastAsia="Times New Roman"/>
                <w:sz w:val="26"/>
                <w:szCs w:val="26"/>
              </w:rPr>
              <w:t>40/2014/NĐ-CP</w:t>
            </w:r>
            <w:r w:rsidRPr="00FE54B2">
              <w:rPr>
                <w:rFonts w:eastAsia="Times New Roman"/>
                <w:color w:val="000000"/>
                <w:sz w:val="26"/>
                <w:szCs w:val="26"/>
              </w:rPr>
              <w:t> ngày 12 tháng 5 năm 2014 của Chính phủ quy định việc sử dụng, trọng dụng cá nhân hoạt động khoa học và công nghệ và Nghị định số </w:t>
            </w:r>
            <w:r w:rsidRPr="00FE54B2">
              <w:rPr>
                <w:rFonts w:eastAsia="Times New Roman"/>
                <w:sz w:val="26"/>
                <w:szCs w:val="26"/>
              </w:rPr>
              <w:t>87/2014/NĐ-CP</w:t>
            </w:r>
            <w:r w:rsidRPr="00FE54B2">
              <w:rPr>
                <w:rFonts w:eastAsia="Times New Roman"/>
                <w:color w:val="000000"/>
                <w:sz w:val="26"/>
                <w:szCs w:val="26"/>
              </w:rPr>
              <w:t> ngày 22 tháng 9 năm 2014 của Chính phủ quy định về thu hút cá nhân hoạt động khoa học và công nghệ là người Việt Nam ở nước ngoài và chuyên gia nước ngoài tham gia hoạt động khoa học và công nghệ tại Việt Nam số 27/2020/NĐ-CP</w:t>
            </w:r>
          </w:p>
        </w:tc>
        <w:tc>
          <w:tcPr>
            <w:tcW w:w="1401" w:type="dxa"/>
            <w:gridSpan w:val="2"/>
            <w:shd w:val="clear" w:color="auto" w:fill="auto"/>
            <w:vAlign w:val="center"/>
            <w:hideMark/>
          </w:tcPr>
          <w:p w14:paraId="43D2098F" w14:textId="77777777" w:rsidR="0023083A" w:rsidRPr="00FE54B2" w:rsidRDefault="0023083A"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1/3/2020</w:t>
            </w:r>
          </w:p>
        </w:tc>
      </w:tr>
      <w:tr w:rsidR="0023083A" w:rsidRPr="00FE54B2" w14:paraId="03380B6E" w14:textId="77777777" w:rsidTr="00592519">
        <w:tc>
          <w:tcPr>
            <w:tcW w:w="534" w:type="dxa"/>
            <w:shd w:val="clear" w:color="auto" w:fill="auto"/>
            <w:vAlign w:val="center"/>
          </w:tcPr>
          <w:p w14:paraId="1338A442" w14:textId="32E26A76" w:rsidR="0023083A" w:rsidRPr="00592519" w:rsidRDefault="0023083A"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hideMark/>
          </w:tcPr>
          <w:p w14:paraId="7F023617" w14:textId="77777777" w:rsidR="0023083A" w:rsidRPr="00FE54B2" w:rsidRDefault="0023083A"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Nghị định quy định về đầu tư và cơ chế tài chính đối với hoạt động khoa học và công nghệ số 95/2014/NĐ-CP</w:t>
            </w:r>
          </w:p>
        </w:tc>
        <w:tc>
          <w:tcPr>
            <w:tcW w:w="1401" w:type="dxa"/>
            <w:gridSpan w:val="2"/>
            <w:shd w:val="clear" w:color="auto" w:fill="auto"/>
            <w:vAlign w:val="center"/>
            <w:hideMark/>
          </w:tcPr>
          <w:p w14:paraId="12E20074" w14:textId="77777777" w:rsidR="0023083A" w:rsidRPr="00FE54B2" w:rsidRDefault="0023083A"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17/10/2014</w:t>
            </w:r>
          </w:p>
        </w:tc>
      </w:tr>
      <w:tr w:rsidR="0023083A" w:rsidRPr="00FE54B2" w14:paraId="229094CE" w14:textId="77777777" w:rsidTr="00592519">
        <w:tc>
          <w:tcPr>
            <w:tcW w:w="534" w:type="dxa"/>
            <w:shd w:val="clear" w:color="auto" w:fill="auto"/>
            <w:vAlign w:val="center"/>
          </w:tcPr>
          <w:p w14:paraId="181B31A9" w14:textId="331AF4D4" w:rsidR="0023083A" w:rsidRPr="00592519" w:rsidRDefault="0023083A"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hideMark/>
          </w:tcPr>
          <w:p w14:paraId="664CEACC" w14:textId="77777777" w:rsidR="0023083A" w:rsidRPr="00FE54B2" w:rsidRDefault="0023083A"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Nghị định về doanh nghiệp khoa học và công nghệ số  13/2019/NĐ-CP</w:t>
            </w:r>
          </w:p>
        </w:tc>
        <w:tc>
          <w:tcPr>
            <w:tcW w:w="1401" w:type="dxa"/>
            <w:gridSpan w:val="2"/>
            <w:shd w:val="clear" w:color="auto" w:fill="auto"/>
            <w:vAlign w:val="center"/>
            <w:hideMark/>
          </w:tcPr>
          <w:p w14:paraId="2FD8931D" w14:textId="77777777" w:rsidR="0023083A" w:rsidRPr="00FE54B2" w:rsidRDefault="0023083A"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1/2/2019</w:t>
            </w:r>
          </w:p>
        </w:tc>
      </w:tr>
      <w:tr w:rsidR="0023083A" w:rsidRPr="00FE54B2" w14:paraId="08F8335C" w14:textId="77777777" w:rsidTr="00592519">
        <w:tc>
          <w:tcPr>
            <w:tcW w:w="534" w:type="dxa"/>
            <w:shd w:val="clear" w:color="auto" w:fill="auto"/>
            <w:vAlign w:val="center"/>
          </w:tcPr>
          <w:p w14:paraId="4BF97613" w14:textId="2C2F3931" w:rsidR="0023083A" w:rsidRPr="00592519" w:rsidRDefault="0023083A"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tcPr>
          <w:p w14:paraId="3C339D8E" w14:textId="5A238145" w:rsidR="0023083A" w:rsidRPr="005B6153" w:rsidRDefault="0023083A" w:rsidP="000E5C58">
            <w:pPr>
              <w:spacing w:before="40" w:after="40" w:line="264" w:lineRule="auto"/>
              <w:jc w:val="both"/>
              <w:rPr>
                <w:rFonts w:eastAsia="Times New Roman"/>
                <w:color w:val="000000"/>
                <w:sz w:val="26"/>
                <w:szCs w:val="26"/>
              </w:rPr>
            </w:pPr>
            <w:r w:rsidRPr="005B6153">
              <w:rPr>
                <w:rFonts w:eastAsia="Times New Roman"/>
                <w:color w:val="000000"/>
                <w:sz w:val="26"/>
                <w:szCs w:val="26"/>
              </w:rPr>
              <w:t>Nghị định về Điều lệ tổ chức và hoạt động của Quỹ Phát triển khoa học và công nghệ Quốc gia số 23/2014/NĐ-CP</w:t>
            </w:r>
          </w:p>
        </w:tc>
        <w:tc>
          <w:tcPr>
            <w:tcW w:w="1401" w:type="dxa"/>
            <w:gridSpan w:val="2"/>
            <w:shd w:val="clear" w:color="auto" w:fill="auto"/>
            <w:vAlign w:val="center"/>
          </w:tcPr>
          <w:p w14:paraId="23302495" w14:textId="5B5EBD1C" w:rsidR="0023083A" w:rsidRPr="00FE54B2" w:rsidRDefault="0023083A" w:rsidP="000E5C58">
            <w:pPr>
              <w:spacing w:before="40" w:after="40" w:line="264" w:lineRule="auto"/>
              <w:jc w:val="center"/>
              <w:rPr>
                <w:rFonts w:eastAsia="Times New Roman"/>
                <w:color w:val="000000"/>
                <w:sz w:val="26"/>
                <w:szCs w:val="26"/>
              </w:rPr>
            </w:pPr>
            <w:r>
              <w:rPr>
                <w:rFonts w:eastAsia="Times New Roman"/>
                <w:color w:val="000000"/>
                <w:sz w:val="26"/>
                <w:szCs w:val="26"/>
              </w:rPr>
              <w:t>03/4/2014</w:t>
            </w:r>
          </w:p>
        </w:tc>
      </w:tr>
      <w:tr w:rsidR="0023083A" w:rsidRPr="00FE54B2" w14:paraId="54E637D4" w14:textId="77777777" w:rsidTr="00592519">
        <w:tc>
          <w:tcPr>
            <w:tcW w:w="534" w:type="dxa"/>
            <w:shd w:val="clear" w:color="auto" w:fill="auto"/>
            <w:vAlign w:val="center"/>
          </w:tcPr>
          <w:p w14:paraId="5F2A0D39" w14:textId="2AB1CDEA" w:rsidR="0023083A" w:rsidRPr="00592519" w:rsidRDefault="0023083A"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tcPr>
          <w:p w14:paraId="6B4A2B55" w14:textId="34AC5B71" w:rsidR="0023083A" w:rsidRPr="005B6153" w:rsidRDefault="0023083A" w:rsidP="000E5C58">
            <w:pPr>
              <w:spacing w:before="40" w:after="40" w:line="264" w:lineRule="auto"/>
              <w:jc w:val="both"/>
              <w:rPr>
                <w:rFonts w:eastAsia="Times New Roman"/>
                <w:color w:val="000000"/>
                <w:sz w:val="26"/>
                <w:szCs w:val="26"/>
              </w:rPr>
            </w:pPr>
            <w:r w:rsidRPr="005B6153">
              <w:rPr>
                <w:rFonts w:eastAsia="Times New Roman"/>
                <w:color w:val="000000"/>
                <w:sz w:val="26"/>
                <w:szCs w:val="26"/>
              </w:rPr>
              <w:t>Nghị định sửa đổi, bổ sung một số điều của Điều lệ tổ chức và hoạt động của Quỹ Phát triển khoa học và công nghệ Quốc gia ban hành kèm theo Nghị định số </w:t>
            </w:r>
            <w:hyperlink r:id="rId9" w:tgtFrame="_blank" w:tooltip="Nghị định 23/2014/NĐ-CP" w:history="1">
              <w:r w:rsidRPr="005B6153">
                <w:rPr>
                  <w:rFonts w:eastAsia="Times New Roman"/>
                  <w:color w:val="000000"/>
                  <w:sz w:val="26"/>
                  <w:szCs w:val="26"/>
                </w:rPr>
                <w:t>23/2014/NĐ-CP</w:t>
              </w:r>
            </w:hyperlink>
            <w:r w:rsidRPr="005B6153">
              <w:rPr>
                <w:rFonts w:eastAsia="Times New Roman"/>
                <w:color w:val="000000"/>
                <w:sz w:val="26"/>
                <w:szCs w:val="26"/>
              </w:rPr>
              <w:t> ngày 03 tháng 4 năm 2014 của Chính phủ số 19/2021/NĐ-CP</w:t>
            </w:r>
          </w:p>
        </w:tc>
        <w:tc>
          <w:tcPr>
            <w:tcW w:w="1401" w:type="dxa"/>
            <w:gridSpan w:val="2"/>
            <w:shd w:val="clear" w:color="auto" w:fill="auto"/>
            <w:vAlign w:val="center"/>
          </w:tcPr>
          <w:p w14:paraId="176D3DBD" w14:textId="37DA9DAD" w:rsidR="0023083A" w:rsidRPr="00FE54B2" w:rsidRDefault="0023083A" w:rsidP="000E5C58">
            <w:pPr>
              <w:spacing w:before="40" w:after="40" w:line="264" w:lineRule="auto"/>
              <w:jc w:val="center"/>
              <w:rPr>
                <w:rFonts w:eastAsia="Times New Roman"/>
                <w:color w:val="000000"/>
                <w:sz w:val="26"/>
                <w:szCs w:val="26"/>
              </w:rPr>
            </w:pPr>
            <w:r>
              <w:rPr>
                <w:rFonts w:eastAsia="Times New Roman"/>
                <w:color w:val="000000"/>
                <w:sz w:val="26"/>
                <w:szCs w:val="26"/>
              </w:rPr>
              <w:t>15/3/2021</w:t>
            </w:r>
          </w:p>
        </w:tc>
      </w:tr>
      <w:tr w:rsidR="0023083A" w:rsidRPr="00FE54B2" w14:paraId="4DC3D490" w14:textId="77777777" w:rsidTr="00592519">
        <w:tc>
          <w:tcPr>
            <w:tcW w:w="534" w:type="dxa"/>
            <w:shd w:val="clear" w:color="auto" w:fill="auto"/>
            <w:vAlign w:val="center"/>
          </w:tcPr>
          <w:p w14:paraId="1FA97170" w14:textId="02355DEE" w:rsidR="0023083A" w:rsidRPr="00592519" w:rsidRDefault="0023083A"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hideMark/>
          </w:tcPr>
          <w:p w14:paraId="42719DEB" w14:textId="77777777" w:rsidR="0023083A" w:rsidRPr="00FE54B2" w:rsidRDefault="0023083A" w:rsidP="000E5C58">
            <w:pPr>
              <w:spacing w:before="40" w:after="40" w:line="264" w:lineRule="auto"/>
              <w:jc w:val="both"/>
              <w:rPr>
                <w:rFonts w:eastAsia="Times New Roman"/>
                <w:color w:val="000000"/>
                <w:sz w:val="26"/>
                <w:szCs w:val="26"/>
              </w:rPr>
            </w:pPr>
            <w:r w:rsidRPr="00FE54B2">
              <w:rPr>
                <w:rFonts w:eastAsia="Times New Roman"/>
                <w:color w:val="000000"/>
                <w:sz w:val="26"/>
                <w:szCs w:val="26"/>
                <w:lang w:val="vi-VN"/>
              </w:rPr>
              <w:t>Nghị định quy định chi tiết và hướng dẫn thi hành một số điều của Luật Chuyển giao công nghệ số 76/2018/NĐ-CP</w:t>
            </w:r>
          </w:p>
        </w:tc>
        <w:tc>
          <w:tcPr>
            <w:tcW w:w="1401" w:type="dxa"/>
            <w:gridSpan w:val="2"/>
            <w:shd w:val="clear" w:color="auto" w:fill="auto"/>
            <w:vAlign w:val="center"/>
            <w:hideMark/>
          </w:tcPr>
          <w:p w14:paraId="1BC41E1C" w14:textId="77777777" w:rsidR="0023083A" w:rsidRPr="00FE54B2" w:rsidRDefault="0023083A"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15/5/2016</w:t>
            </w:r>
          </w:p>
        </w:tc>
      </w:tr>
      <w:tr w:rsidR="0023083A" w:rsidRPr="00FE54B2" w14:paraId="50A17822" w14:textId="77777777" w:rsidTr="00592519">
        <w:tc>
          <w:tcPr>
            <w:tcW w:w="534" w:type="dxa"/>
            <w:shd w:val="clear" w:color="auto" w:fill="auto"/>
            <w:vAlign w:val="center"/>
          </w:tcPr>
          <w:p w14:paraId="6CBE8196" w14:textId="546137B8" w:rsidR="0023083A" w:rsidRPr="00592519" w:rsidRDefault="0023083A" w:rsidP="00592519">
            <w:pPr>
              <w:pStyle w:val="ListParagraph"/>
              <w:numPr>
                <w:ilvl w:val="0"/>
                <w:numId w:val="3"/>
              </w:numPr>
              <w:spacing w:before="40" w:after="40" w:line="264" w:lineRule="auto"/>
              <w:jc w:val="center"/>
              <w:rPr>
                <w:rFonts w:eastAsia="Times New Roman"/>
                <w:sz w:val="26"/>
                <w:szCs w:val="26"/>
              </w:rPr>
            </w:pPr>
          </w:p>
        </w:tc>
        <w:tc>
          <w:tcPr>
            <w:tcW w:w="6885" w:type="dxa"/>
            <w:shd w:val="clear" w:color="auto" w:fill="auto"/>
            <w:vAlign w:val="center"/>
            <w:hideMark/>
          </w:tcPr>
          <w:p w14:paraId="637E3932" w14:textId="77777777" w:rsidR="0023083A" w:rsidRPr="00FE54B2" w:rsidRDefault="0023083A"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Nghị định quy định chi tiết thi hành một số điều của Luật Đầu tư công số 40/2020/NĐ-CP</w:t>
            </w:r>
          </w:p>
        </w:tc>
        <w:tc>
          <w:tcPr>
            <w:tcW w:w="1401" w:type="dxa"/>
            <w:gridSpan w:val="2"/>
            <w:shd w:val="clear" w:color="auto" w:fill="auto"/>
            <w:vAlign w:val="center"/>
            <w:hideMark/>
          </w:tcPr>
          <w:p w14:paraId="7C652DF8" w14:textId="77777777" w:rsidR="0023083A" w:rsidRPr="00FE54B2" w:rsidRDefault="0023083A"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6/4/2020</w:t>
            </w:r>
          </w:p>
        </w:tc>
      </w:tr>
      <w:tr w:rsidR="0023083A" w:rsidRPr="00FE54B2" w14:paraId="4A7F5A2B" w14:textId="77777777" w:rsidTr="00592519">
        <w:tc>
          <w:tcPr>
            <w:tcW w:w="534" w:type="dxa"/>
            <w:shd w:val="clear" w:color="auto" w:fill="auto"/>
            <w:vAlign w:val="center"/>
          </w:tcPr>
          <w:p w14:paraId="5D8A7FB3" w14:textId="30A379E5" w:rsidR="0023083A" w:rsidRPr="00592519" w:rsidRDefault="0023083A"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hideMark/>
          </w:tcPr>
          <w:p w14:paraId="2551DD95" w14:textId="77777777" w:rsidR="0023083A" w:rsidRPr="00FE54B2" w:rsidRDefault="0023083A"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Nghị định quy định chi tiết và hướng dẫn thi hành một số điều của Luật Đầu tư số 31/2021/NĐ-CP</w:t>
            </w:r>
          </w:p>
        </w:tc>
        <w:tc>
          <w:tcPr>
            <w:tcW w:w="1401" w:type="dxa"/>
            <w:gridSpan w:val="2"/>
            <w:shd w:val="clear" w:color="auto" w:fill="auto"/>
            <w:vAlign w:val="center"/>
            <w:hideMark/>
          </w:tcPr>
          <w:p w14:paraId="50AE51A7" w14:textId="77777777" w:rsidR="0023083A" w:rsidRPr="00FE54B2" w:rsidRDefault="0023083A"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26/3/2021</w:t>
            </w:r>
          </w:p>
        </w:tc>
      </w:tr>
      <w:tr w:rsidR="0023083A" w:rsidRPr="00FE54B2" w14:paraId="2BE01144" w14:textId="77777777" w:rsidTr="00592519">
        <w:tc>
          <w:tcPr>
            <w:tcW w:w="534" w:type="dxa"/>
            <w:shd w:val="clear" w:color="auto" w:fill="auto"/>
            <w:vAlign w:val="center"/>
          </w:tcPr>
          <w:p w14:paraId="12B3100C" w14:textId="0A880DD4" w:rsidR="0023083A" w:rsidRPr="00592519" w:rsidRDefault="0023083A"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hideMark/>
          </w:tcPr>
          <w:p w14:paraId="7A7B4977" w14:textId="77777777" w:rsidR="0023083A" w:rsidRPr="00FE54B2" w:rsidRDefault="0023083A"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Nghị định quy định chi tiết và hướng dẫn thi hành một số điều của Luật Hỗ trợ doanh nghiệp nhỏ và vừa số  80/2021/NĐ-CP</w:t>
            </w:r>
          </w:p>
        </w:tc>
        <w:tc>
          <w:tcPr>
            <w:tcW w:w="1401" w:type="dxa"/>
            <w:gridSpan w:val="2"/>
            <w:shd w:val="clear" w:color="auto" w:fill="auto"/>
            <w:vAlign w:val="center"/>
            <w:hideMark/>
          </w:tcPr>
          <w:p w14:paraId="66BE4168" w14:textId="77777777" w:rsidR="0023083A" w:rsidRPr="00FE54B2" w:rsidRDefault="0023083A"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26/8/2021</w:t>
            </w:r>
          </w:p>
        </w:tc>
      </w:tr>
      <w:tr w:rsidR="0023083A" w:rsidRPr="00FE54B2" w14:paraId="7DA6BE88" w14:textId="77777777" w:rsidTr="00592519">
        <w:tc>
          <w:tcPr>
            <w:tcW w:w="534" w:type="dxa"/>
            <w:shd w:val="clear" w:color="auto" w:fill="auto"/>
            <w:vAlign w:val="center"/>
          </w:tcPr>
          <w:p w14:paraId="4E03396A" w14:textId="20872402" w:rsidR="0023083A" w:rsidRPr="00592519" w:rsidRDefault="0023083A"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hideMark/>
          </w:tcPr>
          <w:p w14:paraId="6CBE7DEF" w14:textId="77777777" w:rsidR="0023083A" w:rsidRPr="00FE54B2" w:rsidRDefault="0023083A"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Nghị định về hỗ trợ pháp lý cho doanh nghiệp nhỏ và vừa số 55/2019/NĐ-CP</w:t>
            </w:r>
          </w:p>
        </w:tc>
        <w:tc>
          <w:tcPr>
            <w:tcW w:w="1401" w:type="dxa"/>
            <w:gridSpan w:val="2"/>
            <w:shd w:val="clear" w:color="auto" w:fill="auto"/>
            <w:vAlign w:val="center"/>
            <w:hideMark/>
          </w:tcPr>
          <w:p w14:paraId="62F21F46" w14:textId="77777777" w:rsidR="0023083A" w:rsidRPr="00FE54B2" w:rsidRDefault="0023083A"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24/6/2019</w:t>
            </w:r>
          </w:p>
        </w:tc>
      </w:tr>
      <w:tr w:rsidR="0023083A" w:rsidRPr="00FE54B2" w14:paraId="052E11F3" w14:textId="77777777" w:rsidTr="00592519">
        <w:tc>
          <w:tcPr>
            <w:tcW w:w="534" w:type="dxa"/>
            <w:shd w:val="clear" w:color="auto" w:fill="auto"/>
            <w:vAlign w:val="center"/>
          </w:tcPr>
          <w:p w14:paraId="00E85C26" w14:textId="7B7D17B8" w:rsidR="0023083A" w:rsidRPr="00592519" w:rsidRDefault="0023083A"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hideMark/>
          </w:tcPr>
          <w:p w14:paraId="6D23D147" w14:textId="77777777" w:rsidR="0023083A" w:rsidRPr="00FE54B2" w:rsidRDefault="0023083A"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Nghị định về tổ chức và hoạt động của Quỹ Phát triển doanh nghiệp nhỏ và vừa số 39/2019/NĐ-CP</w:t>
            </w:r>
          </w:p>
        </w:tc>
        <w:tc>
          <w:tcPr>
            <w:tcW w:w="1401" w:type="dxa"/>
            <w:gridSpan w:val="2"/>
            <w:shd w:val="clear" w:color="auto" w:fill="auto"/>
            <w:vAlign w:val="center"/>
            <w:hideMark/>
          </w:tcPr>
          <w:p w14:paraId="122088D5" w14:textId="77777777" w:rsidR="0023083A" w:rsidRPr="00FE54B2" w:rsidRDefault="0023083A"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10/5/2019</w:t>
            </w:r>
          </w:p>
        </w:tc>
      </w:tr>
      <w:tr w:rsidR="0023083A" w:rsidRPr="00FE54B2" w14:paraId="0586871B" w14:textId="77777777" w:rsidTr="00592519">
        <w:tc>
          <w:tcPr>
            <w:tcW w:w="534" w:type="dxa"/>
            <w:shd w:val="clear" w:color="auto" w:fill="auto"/>
            <w:vAlign w:val="center"/>
          </w:tcPr>
          <w:p w14:paraId="53733E17" w14:textId="0903FA7D" w:rsidR="0023083A" w:rsidRPr="00592519" w:rsidRDefault="0023083A"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hideMark/>
          </w:tcPr>
          <w:p w14:paraId="0721D5A5" w14:textId="77777777" w:rsidR="0023083A" w:rsidRPr="00FE54B2" w:rsidRDefault="0023083A"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Nghị định quy định chi tiết về đầu tư cho doanh nghiệp nhỏ và vừa khởi nghiệp sáng tạo số 38/2018/NĐ-CP</w:t>
            </w:r>
          </w:p>
        </w:tc>
        <w:tc>
          <w:tcPr>
            <w:tcW w:w="1401" w:type="dxa"/>
            <w:gridSpan w:val="2"/>
            <w:shd w:val="clear" w:color="auto" w:fill="auto"/>
            <w:vAlign w:val="center"/>
            <w:hideMark/>
          </w:tcPr>
          <w:p w14:paraId="380DD3E3" w14:textId="77777777" w:rsidR="0023083A" w:rsidRPr="00FE54B2" w:rsidRDefault="0023083A"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11/2/2018</w:t>
            </w:r>
          </w:p>
        </w:tc>
      </w:tr>
      <w:tr w:rsidR="0023083A" w:rsidRPr="00FE54B2" w14:paraId="029DB63D" w14:textId="77777777" w:rsidTr="00592519">
        <w:tc>
          <w:tcPr>
            <w:tcW w:w="534" w:type="dxa"/>
            <w:shd w:val="clear" w:color="auto" w:fill="auto"/>
            <w:vAlign w:val="center"/>
          </w:tcPr>
          <w:p w14:paraId="14F9CFE8" w14:textId="78AD3EA3" w:rsidR="0023083A" w:rsidRPr="00592519" w:rsidRDefault="0023083A"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hideMark/>
          </w:tcPr>
          <w:p w14:paraId="4EA9BA7E" w14:textId="77777777" w:rsidR="0023083A" w:rsidRPr="00FE54B2" w:rsidRDefault="0023083A" w:rsidP="000E5C58">
            <w:pPr>
              <w:spacing w:before="40" w:after="40" w:line="264" w:lineRule="auto"/>
              <w:jc w:val="both"/>
              <w:rPr>
                <w:rFonts w:eastAsia="Times New Roman"/>
                <w:color w:val="000000"/>
                <w:sz w:val="26"/>
                <w:szCs w:val="26"/>
              </w:rPr>
            </w:pPr>
            <w:r w:rsidRPr="00FE54B2">
              <w:rPr>
                <w:rFonts w:eastAsia="Times New Roman"/>
                <w:color w:val="000000"/>
                <w:sz w:val="26"/>
                <w:szCs w:val="26"/>
              </w:rPr>
              <w:t>Nghị định về thành lập, tổ chức và hoạt động của Quỹ bảo lãnh tín dụng cho doanh nghiệp nhỏ và vừa số 34/2018/NĐ-CP</w:t>
            </w:r>
          </w:p>
        </w:tc>
        <w:tc>
          <w:tcPr>
            <w:tcW w:w="1401" w:type="dxa"/>
            <w:gridSpan w:val="2"/>
            <w:shd w:val="clear" w:color="auto" w:fill="auto"/>
            <w:vAlign w:val="center"/>
            <w:hideMark/>
          </w:tcPr>
          <w:p w14:paraId="60644AFD" w14:textId="77777777" w:rsidR="0023083A" w:rsidRPr="00FE54B2" w:rsidRDefault="0023083A"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8/3/2018</w:t>
            </w:r>
          </w:p>
        </w:tc>
      </w:tr>
      <w:tr w:rsidR="0023083A" w:rsidRPr="00FE54B2" w14:paraId="7E646DFF" w14:textId="77777777" w:rsidTr="00592519">
        <w:tc>
          <w:tcPr>
            <w:tcW w:w="534" w:type="dxa"/>
            <w:shd w:val="clear" w:color="auto" w:fill="auto"/>
            <w:vAlign w:val="center"/>
          </w:tcPr>
          <w:p w14:paraId="7764EBF8" w14:textId="2948DA05" w:rsidR="0023083A" w:rsidRPr="00592519" w:rsidRDefault="0023083A"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hideMark/>
          </w:tcPr>
          <w:p w14:paraId="75BD7092" w14:textId="77777777" w:rsidR="0023083A" w:rsidRPr="00FE54B2" w:rsidRDefault="0023083A" w:rsidP="000E5C58">
            <w:pPr>
              <w:spacing w:before="40" w:after="40" w:line="264" w:lineRule="auto"/>
              <w:jc w:val="both"/>
              <w:rPr>
                <w:rFonts w:eastAsia="Times New Roman"/>
                <w:color w:val="000000"/>
                <w:sz w:val="26"/>
                <w:szCs w:val="26"/>
              </w:rPr>
            </w:pPr>
            <w:r w:rsidRPr="00FE54B2">
              <w:rPr>
                <w:rFonts w:eastAsia="Times New Roman"/>
                <w:color w:val="000000"/>
                <w:sz w:val="26"/>
                <w:szCs w:val="26"/>
                <w:lang w:val="vi-VN"/>
              </w:rPr>
              <w:t>Nghị định quy định cơ chế, chính sách ưu đãi đối với Trung tâm Đổi mới sáng tạo Quốc gia số 94/2020/NĐ-CP</w:t>
            </w:r>
          </w:p>
        </w:tc>
        <w:tc>
          <w:tcPr>
            <w:tcW w:w="1401" w:type="dxa"/>
            <w:gridSpan w:val="2"/>
            <w:shd w:val="clear" w:color="auto" w:fill="auto"/>
            <w:vAlign w:val="center"/>
            <w:hideMark/>
          </w:tcPr>
          <w:p w14:paraId="7F947BF5" w14:textId="77777777" w:rsidR="0023083A" w:rsidRPr="00FE54B2" w:rsidRDefault="0023083A" w:rsidP="000E5C58">
            <w:pPr>
              <w:spacing w:before="40" w:after="40" w:line="264" w:lineRule="auto"/>
              <w:jc w:val="center"/>
              <w:rPr>
                <w:rFonts w:eastAsia="Times New Roman"/>
                <w:color w:val="000000"/>
                <w:sz w:val="26"/>
                <w:szCs w:val="26"/>
              </w:rPr>
            </w:pPr>
            <w:r w:rsidRPr="00FE54B2">
              <w:rPr>
                <w:rFonts w:eastAsia="Times New Roman"/>
                <w:color w:val="000000"/>
                <w:sz w:val="26"/>
                <w:szCs w:val="26"/>
              </w:rPr>
              <w:t>21/8/2020</w:t>
            </w:r>
          </w:p>
        </w:tc>
      </w:tr>
      <w:tr w:rsidR="0029156D" w:rsidRPr="00FE54B2" w14:paraId="0D556837" w14:textId="77777777" w:rsidTr="00A14FF3">
        <w:trPr>
          <w:gridAfter w:val="1"/>
          <w:wAfter w:w="113" w:type="dxa"/>
        </w:trPr>
        <w:tc>
          <w:tcPr>
            <w:tcW w:w="534" w:type="dxa"/>
            <w:shd w:val="clear" w:color="auto" w:fill="auto"/>
            <w:vAlign w:val="center"/>
          </w:tcPr>
          <w:p w14:paraId="4B273CD9" w14:textId="77777777" w:rsidR="0029156D" w:rsidRPr="0029156D" w:rsidDel="00520413" w:rsidRDefault="0029156D" w:rsidP="0029156D">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tcPr>
          <w:p w14:paraId="3B561F82" w14:textId="72513834" w:rsidR="0029156D" w:rsidRPr="00FE54B2" w:rsidRDefault="0029156D" w:rsidP="0029156D">
            <w:pPr>
              <w:spacing w:before="40" w:after="40" w:line="264" w:lineRule="auto"/>
              <w:jc w:val="both"/>
              <w:rPr>
                <w:rFonts w:eastAsia="Times New Roman"/>
                <w:color w:val="000000"/>
                <w:sz w:val="26"/>
                <w:szCs w:val="26"/>
                <w:lang w:val="vi-VN"/>
              </w:rPr>
            </w:pPr>
            <w:r>
              <w:rPr>
                <w:rFonts w:eastAsia="Times New Roman"/>
                <w:color w:val="000000"/>
                <w:sz w:val="26"/>
                <w:szCs w:val="26"/>
              </w:rPr>
              <w:t xml:space="preserve">Nghị định về chính sách tín dụng phát triển nông nghiệp nông thôn số 55/2015/NĐ-CP </w:t>
            </w:r>
          </w:p>
        </w:tc>
        <w:tc>
          <w:tcPr>
            <w:tcW w:w="1401" w:type="dxa"/>
            <w:shd w:val="clear" w:color="auto" w:fill="auto"/>
            <w:vAlign w:val="center"/>
          </w:tcPr>
          <w:p w14:paraId="72038D6C" w14:textId="30E615D5" w:rsidR="0029156D" w:rsidRPr="00FE54B2" w:rsidRDefault="0029156D" w:rsidP="0029156D">
            <w:pPr>
              <w:spacing w:before="40" w:after="40" w:line="264" w:lineRule="auto"/>
              <w:jc w:val="center"/>
              <w:rPr>
                <w:rFonts w:eastAsia="Times New Roman"/>
                <w:color w:val="000000"/>
                <w:sz w:val="26"/>
                <w:szCs w:val="26"/>
              </w:rPr>
            </w:pPr>
            <w:r>
              <w:rPr>
                <w:rFonts w:eastAsia="Times New Roman"/>
                <w:color w:val="000000"/>
                <w:sz w:val="26"/>
                <w:szCs w:val="26"/>
              </w:rPr>
              <w:t>09/6/2015</w:t>
            </w:r>
          </w:p>
        </w:tc>
      </w:tr>
      <w:tr w:rsidR="0029156D" w:rsidRPr="00FE54B2" w14:paraId="0819AAFC" w14:textId="77777777" w:rsidTr="00A14FF3">
        <w:trPr>
          <w:gridAfter w:val="1"/>
          <w:wAfter w:w="113" w:type="dxa"/>
        </w:trPr>
        <w:tc>
          <w:tcPr>
            <w:tcW w:w="534" w:type="dxa"/>
            <w:shd w:val="clear" w:color="auto" w:fill="auto"/>
            <w:vAlign w:val="center"/>
          </w:tcPr>
          <w:p w14:paraId="6C7B7039" w14:textId="77777777" w:rsidR="0029156D" w:rsidRPr="0029156D" w:rsidDel="00520413" w:rsidRDefault="0029156D" w:rsidP="0029156D">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tcPr>
          <w:p w14:paraId="568D3EBB" w14:textId="05E0586F" w:rsidR="0029156D" w:rsidRPr="00FE54B2" w:rsidRDefault="0029156D" w:rsidP="0029156D">
            <w:pPr>
              <w:spacing w:before="40" w:after="40" w:line="264" w:lineRule="auto"/>
              <w:jc w:val="both"/>
              <w:rPr>
                <w:rFonts w:eastAsia="Times New Roman"/>
                <w:color w:val="000000"/>
                <w:sz w:val="26"/>
                <w:szCs w:val="26"/>
                <w:lang w:val="vi-VN"/>
              </w:rPr>
            </w:pPr>
            <w:r w:rsidRPr="009572E7">
              <w:rPr>
                <w:rFonts w:eastAsia="Times New Roman"/>
                <w:color w:val="000000"/>
                <w:sz w:val="26"/>
                <w:szCs w:val="26"/>
              </w:rPr>
              <w:t>Nghị định sửa đổi, bổ sung một số điều của Nghị định số </w:t>
            </w:r>
            <w:hyperlink r:id="rId10" w:tgtFrame="_blank" w:tooltip="Nghị định 55/2015/NĐ-CP" w:history="1">
              <w:r w:rsidRPr="009572E7">
                <w:rPr>
                  <w:rFonts w:eastAsia="Times New Roman"/>
                  <w:color w:val="000000"/>
                  <w:sz w:val="26"/>
                  <w:szCs w:val="26"/>
                </w:rPr>
                <w:t>55/2015/NĐ-CP</w:t>
              </w:r>
            </w:hyperlink>
            <w:r w:rsidRPr="009572E7">
              <w:rPr>
                <w:rFonts w:eastAsia="Times New Roman"/>
                <w:color w:val="000000"/>
                <w:sz w:val="26"/>
                <w:szCs w:val="26"/>
              </w:rPr>
              <w:t> ngày 09 tháng 6 năm 2015 của Chính phủ về chính sách tín dụng phục vụ phát triển nông nghiệp, nông thôn</w:t>
            </w:r>
            <w:r>
              <w:rPr>
                <w:rFonts w:eastAsia="Times New Roman"/>
                <w:color w:val="000000"/>
                <w:sz w:val="26"/>
                <w:szCs w:val="26"/>
              </w:rPr>
              <w:t xml:space="preserve"> số 116/2018/NĐ-CP</w:t>
            </w:r>
          </w:p>
        </w:tc>
        <w:tc>
          <w:tcPr>
            <w:tcW w:w="1401" w:type="dxa"/>
            <w:shd w:val="clear" w:color="auto" w:fill="auto"/>
            <w:vAlign w:val="center"/>
          </w:tcPr>
          <w:p w14:paraId="03AC67E0" w14:textId="0AAD5BD1" w:rsidR="0029156D" w:rsidRPr="00FE54B2" w:rsidRDefault="0029156D" w:rsidP="0029156D">
            <w:pPr>
              <w:spacing w:before="40" w:after="40" w:line="264" w:lineRule="auto"/>
              <w:jc w:val="center"/>
              <w:rPr>
                <w:rFonts w:eastAsia="Times New Roman"/>
                <w:color w:val="000000"/>
                <w:sz w:val="26"/>
                <w:szCs w:val="26"/>
              </w:rPr>
            </w:pPr>
            <w:r>
              <w:rPr>
                <w:rFonts w:eastAsia="Times New Roman"/>
                <w:color w:val="000000"/>
                <w:sz w:val="26"/>
                <w:szCs w:val="26"/>
              </w:rPr>
              <w:t>07/9/2018</w:t>
            </w:r>
          </w:p>
        </w:tc>
      </w:tr>
      <w:tr w:rsidR="0029156D" w:rsidRPr="00FE54B2" w14:paraId="1F519EF5" w14:textId="77777777" w:rsidTr="00A14FF3">
        <w:trPr>
          <w:gridAfter w:val="1"/>
          <w:wAfter w:w="113" w:type="dxa"/>
        </w:trPr>
        <w:tc>
          <w:tcPr>
            <w:tcW w:w="534" w:type="dxa"/>
            <w:shd w:val="clear" w:color="auto" w:fill="auto"/>
            <w:vAlign w:val="center"/>
          </w:tcPr>
          <w:p w14:paraId="62F8C124" w14:textId="77777777" w:rsidR="0029156D" w:rsidRPr="0029156D" w:rsidDel="00520413" w:rsidRDefault="0029156D" w:rsidP="0029156D">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tcPr>
          <w:p w14:paraId="7C1670D2" w14:textId="37A80AF6" w:rsidR="0029156D" w:rsidRPr="00FE54B2" w:rsidRDefault="0029156D" w:rsidP="0029156D">
            <w:pPr>
              <w:spacing w:before="40" w:after="40" w:line="264" w:lineRule="auto"/>
              <w:jc w:val="both"/>
              <w:rPr>
                <w:rFonts w:eastAsia="Times New Roman"/>
                <w:color w:val="000000"/>
                <w:sz w:val="26"/>
                <w:szCs w:val="26"/>
                <w:lang w:val="vi-VN"/>
              </w:rPr>
            </w:pPr>
            <w:r w:rsidRPr="009572E7">
              <w:rPr>
                <w:rFonts w:eastAsia="Times New Roman"/>
                <w:color w:val="000000"/>
                <w:sz w:val="26"/>
                <w:szCs w:val="26"/>
              </w:rPr>
              <w:t>Nghị định về cơ chế, chính sách khuyến khích doanh nghiệp đầu tư vào nông nghiệp, nông thôn số 57/2018/NĐ-CP</w:t>
            </w:r>
          </w:p>
        </w:tc>
        <w:tc>
          <w:tcPr>
            <w:tcW w:w="1401" w:type="dxa"/>
            <w:shd w:val="clear" w:color="auto" w:fill="auto"/>
            <w:vAlign w:val="center"/>
          </w:tcPr>
          <w:p w14:paraId="03F313F7" w14:textId="44B95563" w:rsidR="0029156D" w:rsidRPr="00FE54B2" w:rsidRDefault="0029156D" w:rsidP="0029156D">
            <w:pPr>
              <w:spacing w:before="40" w:after="40" w:line="264" w:lineRule="auto"/>
              <w:jc w:val="center"/>
              <w:rPr>
                <w:rFonts w:eastAsia="Times New Roman"/>
                <w:color w:val="000000"/>
                <w:sz w:val="26"/>
                <w:szCs w:val="26"/>
              </w:rPr>
            </w:pPr>
            <w:r>
              <w:rPr>
                <w:rFonts w:eastAsia="Times New Roman"/>
                <w:color w:val="000000"/>
                <w:sz w:val="26"/>
                <w:szCs w:val="26"/>
              </w:rPr>
              <w:t>17/4/2018</w:t>
            </w:r>
          </w:p>
        </w:tc>
      </w:tr>
      <w:tr w:rsidR="0029156D" w:rsidRPr="00FE54B2" w14:paraId="31782B4F" w14:textId="77777777" w:rsidTr="00592519">
        <w:tc>
          <w:tcPr>
            <w:tcW w:w="534" w:type="dxa"/>
            <w:shd w:val="clear" w:color="auto" w:fill="auto"/>
            <w:vAlign w:val="center"/>
          </w:tcPr>
          <w:p w14:paraId="6DDCC38C" w14:textId="6AE0AD62" w:rsidR="0029156D" w:rsidRPr="00592519" w:rsidRDefault="0029156D" w:rsidP="00592519">
            <w:pPr>
              <w:pStyle w:val="ListParagraph"/>
              <w:numPr>
                <w:ilvl w:val="0"/>
                <w:numId w:val="3"/>
              </w:numPr>
              <w:spacing w:before="40" w:after="40" w:line="264" w:lineRule="auto"/>
              <w:jc w:val="center"/>
              <w:rPr>
                <w:rFonts w:eastAsia="Times New Roman"/>
                <w:sz w:val="26"/>
                <w:szCs w:val="26"/>
              </w:rPr>
            </w:pPr>
          </w:p>
        </w:tc>
        <w:tc>
          <w:tcPr>
            <w:tcW w:w="6885" w:type="dxa"/>
            <w:shd w:val="clear" w:color="auto" w:fill="auto"/>
            <w:vAlign w:val="center"/>
            <w:hideMark/>
          </w:tcPr>
          <w:p w14:paraId="4946D210" w14:textId="77777777" w:rsidR="0029156D" w:rsidRPr="00FE54B2" w:rsidRDefault="0029156D" w:rsidP="0029156D">
            <w:pPr>
              <w:spacing w:before="40" w:after="40" w:line="264" w:lineRule="auto"/>
              <w:jc w:val="both"/>
              <w:rPr>
                <w:rFonts w:eastAsia="Times New Roman"/>
                <w:color w:val="000000"/>
                <w:sz w:val="26"/>
                <w:szCs w:val="26"/>
              </w:rPr>
            </w:pPr>
            <w:r w:rsidRPr="00FE54B2">
              <w:rPr>
                <w:rFonts w:eastAsia="Times New Roman"/>
                <w:color w:val="000000"/>
                <w:sz w:val="26"/>
                <w:szCs w:val="26"/>
              </w:rPr>
              <w:t>Nghị định quy định chi tiết thi hành một số điều của Luật Quy hoạch số 37/2019/NĐ-CP</w:t>
            </w:r>
          </w:p>
        </w:tc>
        <w:tc>
          <w:tcPr>
            <w:tcW w:w="1401" w:type="dxa"/>
            <w:gridSpan w:val="2"/>
            <w:shd w:val="clear" w:color="auto" w:fill="auto"/>
            <w:vAlign w:val="center"/>
            <w:hideMark/>
          </w:tcPr>
          <w:p w14:paraId="3CF5818F"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t>7/5/2019</w:t>
            </w:r>
          </w:p>
        </w:tc>
      </w:tr>
      <w:tr w:rsidR="0029156D" w:rsidRPr="00FE54B2" w14:paraId="0920CEB8" w14:textId="77777777" w:rsidTr="00592519">
        <w:tc>
          <w:tcPr>
            <w:tcW w:w="534" w:type="dxa"/>
            <w:shd w:val="clear" w:color="auto" w:fill="auto"/>
            <w:vAlign w:val="center"/>
          </w:tcPr>
          <w:p w14:paraId="6A223FCD" w14:textId="486871F3"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hideMark/>
          </w:tcPr>
          <w:p w14:paraId="3EF68DF7" w14:textId="77777777" w:rsidR="0029156D" w:rsidRPr="00FE54B2" w:rsidRDefault="0029156D" w:rsidP="0029156D">
            <w:pPr>
              <w:spacing w:before="40" w:after="40" w:line="264" w:lineRule="auto"/>
              <w:jc w:val="both"/>
              <w:rPr>
                <w:rFonts w:eastAsia="Times New Roman"/>
                <w:color w:val="000000"/>
                <w:sz w:val="26"/>
                <w:szCs w:val="26"/>
              </w:rPr>
            </w:pPr>
            <w:r w:rsidRPr="00FE54B2">
              <w:rPr>
                <w:rFonts w:eastAsia="Times New Roman"/>
                <w:color w:val="000000"/>
                <w:sz w:val="26"/>
                <w:szCs w:val="26"/>
              </w:rPr>
              <w:t>Nghị định quy định chi tiết một số nội dung về quy hoạch xây dựng số 44/2015/NĐ-CP</w:t>
            </w:r>
          </w:p>
        </w:tc>
        <w:tc>
          <w:tcPr>
            <w:tcW w:w="1401" w:type="dxa"/>
            <w:gridSpan w:val="2"/>
            <w:shd w:val="clear" w:color="auto" w:fill="auto"/>
            <w:vAlign w:val="center"/>
            <w:hideMark/>
          </w:tcPr>
          <w:p w14:paraId="13B10530"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t>6/5/2015</w:t>
            </w:r>
          </w:p>
        </w:tc>
      </w:tr>
      <w:tr w:rsidR="0029156D" w:rsidRPr="00FE54B2" w14:paraId="71706FDF" w14:textId="77777777" w:rsidTr="00592519">
        <w:tc>
          <w:tcPr>
            <w:tcW w:w="534" w:type="dxa"/>
            <w:shd w:val="clear" w:color="auto" w:fill="auto"/>
            <w:vAlign w:val="center"/>
          </w:tcPr>
          <w:p w14:paraId="4AA718DF" w14:textId="69E8601A"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hideMark/>
          </w:tcPr>
          <w:p w14:paraId="07720D6A" w14:textId="77777777" w:rsidR="0029156D" w:rsidRPr="00FE54B2" w:rsidRDefault="0029156D" w:rsidP="0029156D">
            <w:pPr>
              <w:spacing w:before="40" w:after="40" w:line="264" w:lineRule="auto"/>
              <w:jc w:val="both"/>
              <w:rPr>
                <w:rFonts w:eastAsia="Times New Roman"/>
                <w:color w:val="000000"/>
                <w:sz w:val="26"/>
                <w:szCs w:val="26"/>
              </w:rPr>
            </w:pPr>
            <w:r w:rsidRPr="00FE54B2">
              <w:rPr>
                <w:rFonts w:eastAsia="Times New Roman"/>
                <w:color w:val="000000"/>
                <w:sz w:val="26"/>
                <w:szCs w:val="26"/>
              </w:rPr>
              <w:t xml:space="preserve">Nghị định sửa đổi, bổ sung một số điều của Nghị định số 37/2010/NĐ-CP ngày 07 tháng 4 năm 2010 về lập, thẩm định, phê duyệt và quản lý quy hoạch đô thị và Nghị định số </w:t>
            </w:r>
            <w:r w:rsidRPr="00FE54B2">
              <w:rPr>
                <w:rFonts w:eastAsia="Times New Roman"/>
                <w:color w:val="000000"/>
                <w:sz w:val="26"/>
                <w:szCs w:val="26"/>
              </w:rPr>
              <w:lastRenderedPageBreak/>
              <w:t>44/2015/NĐ-CP ngày 06 tháng 5 năm 2015 quy định chi tiết một số nội dung về quy hoạch xây dựng số 72/2019/NĐ-CP</w:t>
            </w:r>
          </w:p>
        </w:tc>
        <w:tc>
          <w:tcPr>
            <w:tcW w:w="1401" w:type="dxa"/>
            <w:gridSpan w:val="2"/>
            <w:shd w:val="clear" w:color="auto" w:fill="auto"/>
            <w:vAlign w:val="center"/>
            <w:hideMark/>
          </w:tcPr>
          <w:p w14:paraId="3D794C49"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lastRenderedPageBreak/>
              <w:t>30/8/2019</w:t>
            </w:r>
          </w:p>
        </w:tc>
      </w:tr>
      <w:tr w:rsidR="0029156D" w:rsidRPr="00FE54B2" w14:paraId="47D83106" w14:textId="77777777" w:rsidTr="00592519">
        <w:tc>
          <w:tcPr>
            <w:tcW w:w="534" w:type="dxa"/>
            <w:shd w:val="clear" w:color="auto" w:fill="auto"/>
            <w:vAlign w:val="center"/>
          </w:tcPr>
          <w:p w14:paraId="0180B8AC" w14:textId="12BBA3B5"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hideMark/>
          </w:tcPr>
          <w:p w14:paraId="42395F4C" w14:textId="77777777" w:rsidR="0029156D" w:rsidRPr="00FE54B2" w:rsidRDefault="0029156D" w:rsidP="0029156D">
            <w:pPr>
              <w:spacing w:before="40" w:after="40" w:line="264" w:lineRule="auto"/>
              <w:jc w:val="both"/>
              <w:rPr>
                <w:rFonts w:eastAsia="Times New Roman"/>
                <w:color w:val="000000"/>
                <w:sz w:val="26"/>
                <w:szCs w:val="26"/>
              </w:rPr>
            </w:pPr>
            <w:r w:rsidRPr="00FE54B2">
              <w:rPr>
                <w:rFonts w:eastAsia="Times New Roman"/>
                <w:color w:val="000000"/>
                <w:sz w:val="26"/>
                <w:szCs w:val="26"/>
              </w:rPr>
              <w:t>Nghị định quy định chi tiết một số nội dung về quản lý dự án đầu tư xây dựng số 15/2021/NĐ-CP</w:t>
            </w:r>
          </w:p>
        </w:tc>
        <w:tc>
          <w:tcPr>
            <w:tcW w:w="1401" w:type="dxa"/>
            <w:gridSpan w:val="2"/>
            <w:shd w:val="clear" w:color="auto" w:fill="auto"/>
            <w:vAlign w:val="center"/>
            <w:hideMark/>
          </w:tcPr>
          <w:p w14:paraId="2E09C506"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t>3/3/2021</w:t>
            </w:r>
          </w:p>
        </w:tc>
      </w:tr>
      <w:tr w:rsidR="0029156D" w:rsidRPr="00FE54B2" w14:paraId="5D603C38" w14:textId="77777777" w:rsidTr="00592519">
        <w:tc>
          <w:tcPr>
            <w:tcW w:w="534" w:type="dxa"/>
            <w:shd w:val="clear" w:color="auto" w:fill="auto"/>
            <w:vAlign w:val="center"/>
          </w:tcPr>
          <w:p w14:paraId="4BDD95B6" w14:textId="43841D90"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hideMark/>
          </w:tcPr>
          <w:p w14:paraId="0EC53B7D" w14:textId="77777777" w:rsidR="0029156D" w:rsidRPr="00FE54B2" w:rsidRDefault="0029156D" w:rsidP="0029156D">
            <w:pPr>
              <w:spacing w:before="40" w:after="40" w:line="264" w:lineRule="auto"/>
              <w:jc w:val="both"/>
              <w:rPr>
                <w:rFonts w:eastAsia="Times New Roman"/>
                <w:color w:val="000000"/>
                <w:sz w:val="26"/>
                <w:szCs w:val="26"/>
              </w:rPr>
            </w:pPr>
            <w:r w:rsidRPr="00FE54B2">
              <w:rPr>
                <w:rFonts w:eastAsia="Times New Roman"/>
                <w:color w:val="000000"/>
                <w:sz w:val="26"/>
                <w:szCs w:val="26"/>
              </w:rPr>
              <w:t>Nghị định quy định chi tiết một số nội dung về quản lý chất lượng, thi công xây dựng và bảo trì công trình xây dựng số 06/2021/NĐ-CP</w:t>
            </w:r>
          </w:p>
        </w:tc>
        <w:tc>
          <w:tcPr>
            <w:tcW w:w="1401" w:type="dxa"/>
            <w:gridSpan w:val="2"/>
            <w:shd w:val="clear" w:color="auto" w:fill="auto"/>
            <w:vAlign w:val="center"/>
            <w:hideMark/>
          </w:tcPr>
          <w:p w14:paraId="3F87F21E"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t>26/01/2021</w:t>
            </w:r>
          </w:p>
        </w:tc>
      </w:tr>
      <w:tr w:rsidR="0029156D" w:rsidRPr="00FE54B2" w14:paraId="443BA4E5" w14:textId="77777777" w:rsidTr="00592519">
        <w:tc>
          <w:tcPr>
            <w:tcW w:w="534" w:type="dxa"/>
            <w:shd w:val="clear" w:color="auto" w:fill="auto"/>
            <w:vAlign w:val="center"/>
          </w:tcPr>
          <w:p w14:paraId="4FF30995" w14:textId="3E6EE9BD"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hideMark/>
          </w:tcPr>
          <w:p w14:paraId="39C37FC8" w14:textId="77777777" w:rsidR="0029156D" w:rsidRPr="00FE54B2" w:rsidRDefault="0029156D" w:rsidP="0029156D">
            <w:pPr>
              <w:spacing w:before="40" w:after="40" w:line="264" w:lineRule="auto"/>
              <w:jc w:val="both"/>
              <w:rPr>
                <w:rFonts w:eastAsia="Times New Roman"/>
                <w:color w:val="000000"/>
                <w:sz w:val="26"/>
                <w:szCs w:val="26"/>
              </w:rPr>
            </w:pPr>
            <w:r w:rsidRPr="00FE54B2">
              <w:rPr>
                <w:rFonts w:eastAsia="Times New Roman"/>
                <w:color w:val="000000"/>
                <w:sz w:val="26"/>
                <w:szCs w:val="26"/>
                <w:lang w:val="vi-VN"/>
              </w:rPr>
              <w:t>Nghị định quy định chi tiết và hướng dẫn thi hành một số điều của Luật Nhà ở số 99/2015/NĐ-CP</w:t>
            </w:r>
          </w:p>
        </w:tc>
        <w:tc>
          <w:tcPr>
            <w:tcW w:w="1401" w:type="dxa"/>
            <w:gridSpan w:val="2"/>
            <w:shd w:val="clear" w:color="auto" w:fill="auto"/>
            <w:vAlign w:val="center"/>
            <w:hideMark/>
          </w:tcPr>
          <w:p w14:paraId="1C09EFA7"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t>20/10/2015</w:t>
            </w:r>
          </w:p>
        </w:tc>
      </w:tr>
      <w:tr w:rsidR="0029156D" w:rsidRPr="00FE54B2" w14:paraId="2F071CF4" w14:textId="77777777" w:rsidTr="00592519">
        <w:tc>
          <w:tcPr>
            <w:tcW w:w="534" w:type="dxa"/>
            <w:shd w:val="clear" w:color="auto" w:fill="auto"/>
            <w:vAlign w:val="center"/>
          </w:tcPr>
          <w:p w14:paraId="3F31CD1E" w14:textId="4009DBFD"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hideMark/>
          </w:tcPr>
          <w:p w14:paraId="7496CF43" w14:textId="77777777" w:rsidR="0029156D" w:rsidRPr="00FE54B2" w:rsidRDefault="00000000" w:rsidP="0029156D">
            <w:pPr>
              <w:spacing w:before="40" w:after="40" w:line="264" w:lineRule="auto"/>
              <w:jc w:val="both"/>
              <w:rPr>
                <w:rFonts w:eastAsia="Times New Roman"/>
                <w:color w:val="0563C1"/>
                <w:sz w:val="26"/>
                <w:szCs w:val="26"/>
                <w:u w:val="single"/>
              </w:rPr>
            </w:pPr>
            <w:hyperlink r:id="rId11" w:tgtFrame="_blank" w:tooltip="Nghị định 99/2015/NĐ-CP" w:history="1">
              <w:r w:rsidR="0029156D" w:rsidRPr="00FE54B2">
                <w:rPr>
                  <w:rFonts w:eastAsia="Times New Roman"/>
                  <w:color w:val="000000"/>
                  <w:sz w:val="26"/>
                  <w:szCs w:val="26"/>
                  <w:lang w:val="vi-VN"/>
                </w:rPr>
                <w:t>Nghị định sửa đổi, bổ sung một số điều của Nghị định số 99/2015/NĐ-CP ngày 20 tháng 10 năm 2015 của Chính phủ quy định chi tiết và hướng dẫn thi hành một số điều của Luật Nhà ở số 30/2021/NĐ-CP</w:t>
              </w:r>
            </w:hyperlink>
          </w:p>
        </w:tc>
        <w:tc>
          <w:tcPr>
            <w:tcW w:w="1401" w:type="dxa"/>
            <w:gridSpan w:val="2"/>
            <w:shd w:val="clear" w:color="auto" w:fill="auto"/>
            <w:vAlign w:val="center"/>
            <w:hideMark/>
          </w:tcPr>
          <w:p w14:paraId="589A3599"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t>26/3/2021</w:t>
            </w:r>
          </w:p>
        </w:tc>
      </w:tr>
      <w:tr w:rsidR="0029156D" w:rsidRPr="00FE54B2" w14:paraId="551C25F9" w14:textId="77777777" w:rsidTr="00592519">
        <w:tc>
          <w:tcPr>
            <w:tcW w:w="534" w:type="dxa"/>
            <w:shd w:val="clear" w:color="auto" w:fill="auto"/>
            <w:vAlign w:val="center"/>
          </w:tcPr>
          <w:p w14:paraId="3EEE8579" w14:textId="55495B11"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hideMark/>
          </w:tcPr>
          <w:p w14:paraId="5F833BB6" w14:textId="77777777" w:rsidR="0029156D" w:rsidRPr="00FE54B2" w:rsidRDefault="0029156D" w:rsidP="0029156D">
            <w:pPr>
              <w:spacing w:before="40" w:after="40" w:line="264" w:lineRule="auto"/>
              <w:jc w:val="both"/>
              <w:rPr>
                <w:rFonts w:eastAsia="Times New Roman"/>
                <w:color w:val="000000"/>
                <w:sz w:val="26"/>
                <w:szCs w:val="26"/>
              </w:rPr>
            </w:pPr>
            <w:r w:rsidRPr="00FE54B2">
              <w:rPr>
                <w:rFonts w:eastAsia="Times New Roman"/>
                <w:color w:val="000000"/>
                <w:sz w:val="26"/>
                <w:szCs w:val="26"/>
                <w:lang w:val="vi-VN"/>
              </w:rPr>
              <w:t>Nghị định về phát triển và quản lý nhà ở xã hội số 100/2015/NĐ-CP</w:t>
            </w:r>
          </w:p>
        </w:tc>
        <w:tc>
          <w:tcPr>
            <w:tcW w:w="1401" w:type="dxa"/>
            <w:gridSpan w:val="2"/>
            <w:shd w:val="clear" w:color="auto" w:fill="auto"/>
            <w:vAlign w:val="center"/>
            <w:hideMark/>
          </w:tcPr>
          <w:p w14:paraId="48969D44"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t>20/10/2015</w:t>
            </w:r>
          </w:p>
        </w:tc>
      </w:tr>
      <w:tr w:rsidR="0029156D" w:rsidRPr="00FE54B2" w14:paraId="058C24F5" w14:textId="77777777" w:rsidTr="00592519">
        <w:tc>
          <w:tcPr>
            <w:tcW w:w="534" w:type="dxa"/>
            <w:shd w:val="clear" w:color="auto" w:fill="auto"/>
            <w:vAlign w:val="center"/>
          </w:tcPr>
          <w:p w14:paraId="33E9AD5B" w14:textId="7A377310"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hideMark/>
          </w:tcPr>
          <w:p w14:paraId="26AC451E" w14:textId="77777777" w:rsidR="0029156D" w:rsidRPr="00FE54B2" w:rsidRDefault="00000000" w:rsidP="0029156D">
            <w:pPr>
              <w:spacing w:before="40" w:after="40" w:line="264" w:lineRule="auto"/>
              <w:jc w:val="both"/>
              <w:rPr>
                <w:rFonts w:eastAsia="Times New Roman"/>
                <w:color w:val="000000"/>
                <w:sz w:val="26"/>
                <w:szCs w:val="26"/>
                <w:lang w:val="vi-VN"/>
              </w:rPr>
            </w:pPr>
            <w:hyperlink r:id="rId12" w:tgtFrame="_blank" w:tooltip="Nghị định 100/2015/NĐ-CP" w:history="1">
              <w:r w:rsidR="0029156D" w:rsidRPr="00FE54B2">
                <w:rPr>
                  <w:rFonts w:eastAsia="Times New Roman"/>
                  <w:color w:val="000000"/>
                  <w:sz w:val="26"/>
                  <w:szCs w:val="26"/>
                  <w:lang w:val="vi-VN"/>
                </w:rPr>
                <w:t>Nghị định sửa đổi, bổ sung một số điều của Nghị định số 100/2015/NĐ-CP ngày 20 tháng 10 năm 2015 của Chính phủ về phát triển và quản lý nhà ở xã hội số 49/2021/NĐ-CP</w:t>
              </w:r>
            </w:hyperlink>
          </w:p>
        </w:tc>
        <w:tc>
          <w:tcPr>
            <w:tcW w:w="1401" w:type="dxa"/>
            <w:gridSpan w:val="2"/>
            <w:shd w:val="clear" w:color="auto" w:fill="auto"/>
            <w:vAlign w:val="center"/>
            <w:hideMark/>
          </w:tcPr>
          <w:p w14:paraId="39E44732"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t>1/4/2021</w:t>
            </w:r>
          </w:p>
        </w:tc>
      </w:tr>
      <w:tr w:rsidR="0029156D" w:rsidRPr="00FE54B2" w14:paraId="2ECB090E" w14:textId="77777777" w:rsidTr="00592519">
        <w:tc>
          <w:tcPr>
            <w:tcW w:w="534" w:type="dxa"/>
            <w:shd w:val="clear" w:color="auto" w:fill="auto"/>
            <w:vAlign w:val="center"/>
          </w:tcPr>
          <w:p w14:paraId="6C726BAC" w14:textId="3C462F7D"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hideMark/>
          </w:tcPr>
          <w:p w14:paraId="7C9986D0" w14:textId="77777777" w:rsidR="0029156D" w:rsidRPr="00FE54B2" w:rsidRDefault="0029156D" w:rsidP="0029156D">
            <w:pPr>
              <w:spacing w:before="40" w:after="40" w:line="264" w:lineRule="auto"/>
              <w:jc w:val="both"/>
              <w:rPr>
                <w:rFonts w:eastAsia="Times New Roman"/>
                <w:color w:val="000000"/>
                <w:sz w:val="26"/>
                <w:szCs w:val="26"/>
              </w:rPr>
            </w:pPr>
            <w:r w:rsidRPr="00FE54B2">
              <w:rPr>
                <w:rFonts w:eastAsia="Times New Roman"/>
                <w:color w:val="000000"/>
                <w:sz w:val="26"/>
                <w:szCs w:val="26"/>
                <w:lang w:val="vi-VN"/>
              </w:rPr>
              <w:t>Nghị định quy định chi tiết thi hành một số điều của Luật Kinh doanh bất động sản số 76/2015/NĐ-CP</w:t>
            </w:r>
          </w:p>
        </w:tc>
        <w:tc>
          <w:tcPr>
            <w:tcW w:w="1401" w:type="dxa"/>
            <w:gridSpan w:val="2"/>
            <w:shd w:val="clear" w:color="auto" w:fill="auto"/>
            <w:vAlign w:val="center"/>
            <w:hideMark/>
          </w:tcPr>
          <w:p w14:paraId="28D5D7F8"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t>10/9/2015</w:t>
            </w:r>
          </w:p>
        </w:tc>
      </w:tr>
      <w:tr w:rsidR="0029156D" w:rsidRPr="00FE54B2" w14:paraId="3B851113" w14:textId="77777777" w:rsidTr="00592519">
        <w:tc>
          <w:tcPr>
            <w:tcW w:w="534" w:type="dxa"/>
            <w:shd w:val="clear" w:color="auto" w:fill="auto"/>
            <w:vAlign w:val="center"/>
          </w:tcPr>
          <w:p w14:paraId="3E272E42" w14:textId="6B989FDB" w:rsidR="0029156D" w:rsidRPr="00592519" w:rsidRDefault="0029156D" w:rsidP="00592519">
            <w:pPr>
              <w:pStyle w:val="ListParagraph"/>
              <w:numPr>
                <w:ilvl w:val="0"/>
                <w:numId w:val="3"/>
              </w:numPr>
              <w:spacing w:before="40" w:after="40" w:line="264" w:lineRule="auto"/>
              <w:jc w:val="center"/>
              <w:rPr>
                <w:rFonts w:eastAsia="Times New Roman"/>
                <w:sz w:val="26"/>
                <w:szCs w:val="26"/>
              </w:rPr>
            </w:pPr>
          </w:p>
        </w:tc>
        <w:tc>
          <w:tcPr>
            <w:tcW w:w="6885" w:type="dxa"/>
            <w:shd w:val="clear" w:color="auto" w:fill="auto"/>
            <w:vAlign w:val="center"/>
          </w:tcPr>
          <w:p w14:paraId="00268175" w14:textId="77777777" w:rsidR="0029156D" w:rsidRPr="00FE54B2" w:rsidRDefault="0029156D" w:rsidP="0029156D">
            <w:pPr>
              <w:spacing w:before="40" w:after="40" w:line="264" w:lineRule="auto"/>
              <w:jc w:val="both"/>
              <w:rPr>
                <w:rFonts w:eastAsia="Times New Roman"/>
                <w:color w:val="000000"/>
                <w:sz w:val="26"/>
                <w:szCs w:val="26"/>
              </w:rPr>
            </w:pPr>
            <w:r w:rsidRPr="00FE54B2">
              <w:rPr>
                <w:rFonts w:eastAsia="Times New Roman"/>
                <w:color w:val="000000"/>
                <w:sz w:val="26"/>
                <w:szCs w:val="26"/>
              </w:rPr>
              <w:t>Nghị định quy định chi tiết thi hành một số điều, khoản của Luật Đất đai số 45/2013/QH13 số 43/2014/NĐ-CP</w:t>
            </w:r>
          </w:p>
        </w:tc>
        <w:tc>
          <w:tcPr>
            <w:tcW w:w="1401" w:type="dxa"/>
            <w:gridSpan w:val="2"/>
            <w:shd w:val="clear" w:color="auto" w:fill="auto"/>
            <w:vAlign w:val="center"/>
          </w:tcPr>
          <w:p w14:paraId="6041130F"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t>15/5/2014</w:t>
            </w:r>
          </w:p>
        </w:tc>
      </w:tr>
      <w:tr w:rsidR="0029156D" w:rsidRPr="00FE54B2" w14:paraId="1F42CAA5" w14:textId="77777777" w:rsidTr="00592519">
        <w:tc>
          <w:tcPr>
            <w:tcW w:w="534" w:type="dxa"/>
            <w:shd w:val="clear" w:color="auto" w:fill="auto"/>
            <w:vAlign w:val="center"/>
          </w:tcPr>
          <w:p w14:paraId="7AECD9F8" w14:textId="59397F68"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hideMark/>
          </w:tcPr>
          <w:p w14:paraId="6B72F7A7" w14:textId="77777777" w:rsidR="0029156D" w:rsidRPr="00FE54B2" w:rsidRDefault="0029156D" w:rsidP="0029156D">
            <w:pPr>
              <w:spacing w:before="40" w:after="40" w:line="264" w:lineRule="auto"/>
              <w:jc w:val="both"/>
              <w:rPr>
                <w:rFonts w:eastAsia="Times New Roman"/>
                <w:color w:val="000000"/>
                <w:sz w:val="26"/>
                <w:szCs w:val="26"/>
              </w:rPr>
            </w:pPr>
            <w:r w:rsidRPr="00FE54B2">
              <w:rPr>
                <w:rFonts w:eastAsia="Times New Roman"/>
                <w:color w:val="000000"/>
                <w:sz w:val="26"/>
                <w:szCs w:val="26"/>
              </w:rPr>
              <w:t>Nghị định về quản lý, sử dụng đất trồng lúa số 35/2015/NĐ-CP</w:t>
            </w:r>
          </w:p>
        </w:tc>
        <w:tc>
          <w:tcPr>
            <w:tcW w:w="1401" w:type="dxa"/>
            <w:gridSpan w:val="2"/>
            <w:shd w:val="clear" w:color="auto" w:fill="auto"/>
            <w:vAlign w:val="center"/>
            <w:hideMark/>
          </w:tcPr>
          <w:p w14:paraId="3493A58C"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t>13/4/2015</w:t>
            </w:r>
          </w:p>
        </w:tc>
      </w:tr>
      <w:tr w:rsidR="0029156D" w:rsidRPr="00FE54B2" w14:paraId="10BA4131" w14:textId="77777777" w:rsidTr="00592519">
        <w:tc>
          <w:tcPr>
            <w:tcW w:w="534" w:type="dxa"/>
            <w:shd w:val="clear" w:color="auto" w:fill="auto"/>
            <w:vAlign w:val="center"/>
          </w:tcPr>
          <w:p w14:paraId="6064ED29" w14:textId="0DD99386"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hideMark/>
          </w:tcPr>
          <w:p w14:paraId="1AEB3A34" w14:textId="77777777" w:rsidR="0029156D" w:rsidRPr="00FE54B2" w:rsidRDefault="00000000" w:rsidP="0029156D">
            <w:pPr>
              <w:spacing w:before="40" w:after="40" w:line="264" w:lineRule="auto"/>
              <w:jc w:val="both"/>
              <w:rPr>
                <w:rFonts w:eastAsia="Times New Roman"/>
                <w:color w:val="0563C1"/>
                <w:sz w:val="26"/>
                <w:szCs w:val="26"/>
                <w:u w:val="single"/>
              </w:rPr>
            </w:pPr>
            <w:hyperlink r:id="rId13" w:tgtFrame="_blank" w:tooltip="Nghị định 35/2015/NĐ-CP" w:history="1">
              <w:r w:rsidR="0029156D" w:rsidRPr="00FE54B2">
                <w:rPr>
                  <w:rFonts w:eastAsia="Times New Roman"/>
                  <w:color w:val="000000"/>
                  <w:sz w:val="26"/>
                  <w:szCs w:val="26"/>
                </w:rPr>
                <w:t>Nghị định sửa đổi, bổ sung một số điều Nghị định số 35/2015/NĐ-CP ngày 13 tháng 4 năm 2015 của Chính phủ về quản lý, sử dụng đất trồng lúa số  62/2019/NĐ-CP</w:t>
              </w:r>
            </w:hyperlink>
          </w:p>
        </w:tc>
        <w:tc>
          <w:tcPr>
            <w:tcW w:w="1401" w:type="dxa"/>
            <w:gridSpan w:val="2"/>
            <w:shd w:val="clear" w:color="auto" w:fill="auto"/>
            <w:vAlign w:val="center"/>
            <w:hideMark/>
          </w:tcPr>
          <w:p w14:paraId="4D249D7A"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t>11/7/2019</w:t>
            </w:r>
          </w:p>
        </w:tc>
      </w:tr>
      <w:tr w:rsidR="0029156D" w:rsidRPr="00FE54B2" w14:paraId="1E0660A8" w14:textId="77777777" w:rsidTr="00592519">
        <w:tc>
          <w:tcPr>
            <w:tcW w:w="534" w:type="dxa"/>
            <w:shd w:val="clear" w:color="auto" w:fill="auto"/>
            <w:vAlign w:val="center"/>
          </w:tcPr>
          <w:p w14:paraId="5463AF8B" w14:textId="6EFD2DE1"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hideMark/>
          </w:tcPr>
          <w:p w14:paraId="0F5250EC" w14:textId="77777777" w:rsidR="0029156D" w:rsidRPr="00FE54B2" w:rsidRDefault="0029156D" w:rsidP="0029156D">
            <w:pPr>
              <w:spacing w:before="40" w:after="40" w:line="264" w:lineRule="auto"/>
              <w:jc w:val="both"/>
              <w:rPr>
                <w:rFonts w:eastAsia="Times New Roman"/>
                <w:color w:val="000000"/>
                <w:sz w:val="26"/>
                <w:szCs w:val="26"/>
              </w:rPr>
            </w:pPr>
            <w:r w:rsidRPr="00FE54B2">
              <w:rPr>
                <w:rFonts w:eastAsia="Times New Roman"/>
                <w:color w:val="000000"/>
                <w:sz w:val="26"/>
                <w:szCs w:val="26"/>
              </w:rPr>
              <w:t>Nghị định quy định về thu tiền thuê đất, thuê mặt nước số 46/2014/NĐ-CP</w:t>
            </w:r>
          </w:p>
        </w:tc>
        <w:tc>
          <w:tcPr>
            <w:tcW w:w="1401" w:type="dxa"/>
            <w:gridSpan w:val="2"/>
            <w:shd w:val="clear" w:color="auto" w:fill="auto"/>
            <w:vAlign w:val="center"/>
            <w:hideMark/>
          </w:tcPr>
          <w:p w14:paraId="63F73703"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t>15/5/2014</w:t>
            </w:r>
          </w:p>
        </w:tc>
      </w:tr>
      <w:tr w:rsidR="0029156D" w:rsidRPr="00FE54B2" w14:paraId="7A7E49A4" w14:textId="77777777" w:rsidTr="00592519">
        <w:tc>
          <w:tcPr>
            <w:tcW w:w="534" w:type="dxa"/>
            <w:shd w:val="clear" w:color="auto" w:fill="auto"/>
            <w:vAlign w:val="center"/>
          </w:tcPr>
          <w:p w14:paraId="75B6DC74" w14:textId="01D60568"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hideMark/>
          </w:tcPr>
          <w:p w14:paraId="03343CAA" w14:textId="77777777" w:rsidR="0029156D" w:rsidRPr="00FE54B2" w:rsidRDefault="0029156D" w:rsidP="0029156D">
            <w:pPr>
              <w:spacing w:before="40" w:after="40" w:line="264" w:lineRule="auto"/>
              <w:jc w:val="both"/>
              <w:rPr>
                <w:rFonts w:eastAsia="Times New Roman"/>
                <w:color w:val="000000"/>
                <w:sz w:val="26"/>
                <w:szCs w:val="26"/>
              </w:rPr>
            </w:pPr>
            <w:r w:rsidRPr="00FE54B2">
              <w:rPr>
                <w:rFonts w:eastAsia="Times New Roman"/>
                <w:color w:val="000000"/>
                <w:sz w:val="26"/>
                <w:szCs w:val="26"/>
              </w:rPr>
              <w:t>Nghị định quy định về bồi thường, hỗ trợ; tái định cư khi Nhà nước thu hồi đất. số 47/2014/NĐ-CP</w:t>
            </w:r>
          </w:p>
        </w:tc>
        <w:tc>
          <w:tcPr>
            <w:tcW w:w="1401" w:type="dxa"/>
            <w:gridSpan w:val="2"/>
            <w:shd w:val="clear" w:color="auto" w:fill="auto"/>
            <w:vAlign w:val="center"/>
            <w:hideMark/>
          </w:tcPr>
          <w:p w14:paraId="0607F63E"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t>15/5/2014</w:t>
            </w:r>
          </w:p>
        </w:tc>
      </w:tr>
      <w:tr w:rsidR="0029156D" w:rsidRPr="00FE54B2" w14:paraId="77E05D96" w14:textId="77777777" w:rsidTr="00592519">
        <w:tc>
          <w:tcPr>
            <w:tcW w:w="534" w:type="dxa"/>
            <w:shd w:val="clear" w:color="auto" w:fill="auto"/>
            <w:vAlign w:val="center"/>
          </w:tcPr>
          <w:p w14:paraId="59DC1459" w14:textId="0A9A1338"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hideMark/>
          </w:tcPr>
          <w:p w14:paraId="6B058E18" w14:textId="77777777" w:rsidR="0029156D" w:rsidRPr="00FE54B2" w:rsidRDefault="0029156D" w:rsidP="0029156D">
            <w:pPr>
              <w:spacing w:before="40" w:after="40" w:line="264" w:lineRule="auto"/>
              <w:jc w:val="both"/>
              <w:rPr>
                <w:rFonts w:eastAsia="Times New Roman"/>
                <w:color w:val="000000"/>
                <w:sz w:val="26"/>
                <w:szCs w:val="26"/>
              </w:rPr>
            </w:pPr>
            <w:r w:rsidRPr="00FE54B2">
              <w:rPr>
                <w:rFonts w:eastAsia="Times New Roman"/>
                <w:color w:val="000000"/>
                <w:sz w:val="26"/>
                <w:szCs w:val="26"/>
              </w:rPr>
              <w:t>Nghị định sửa đổi, bổ sung Điều 17 của Nghị định số 47/2014/NĐ-CP ngày 15 tháng 5 năm 2014 của Chính phủ quy định về bồi thường, hỗ trợ, tái định cư khi Nhà nước thu hồi đất số 06/2020/NĐ-CP</w:t>
            </w:r>
          </w:p>
        </w:tc>
        <w:tc>
          <w:tcPr>
            <w:tcW w:w="1401" w:type="dxa"/>
            <w:gridSpan w:val="2"/>
            <w:shd w:val="clear" w:color="auto" w:fill="auto"/>
            <w:vAlign w:val="center"/>
            <w:hideMark/>
          </w:tcPr>
          <w:p w14:paraId="4F2920E9"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t>3/1/2020</w:t>
            </w:r>
          </w:p>
        </w:tc>
      </w:tr>
      <w:tr w:rsidR="0029156D" w:rsidRPr="00FE54B2" w14:paraId="2F3689A3" w14:textId="77777777" w:rsidTr="00592519">
        <w:tc>
          <w:tcPr>
            <w:tcW w:w="534" w:type="dxa"/>
            <w:shd w:val="clear" w:color="auto" w:fill="auto"/>
            <w:vAlign w:val="center"/>
          </w:tcPr>
          <w:p w14:paraId="7573469D" w14:textId="53DFF3CE"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hideMark/>
          </w:tcPr>
          <w:p w14:paraId="6268F071" w14:textId="77777777" w:rsidR="0029156D" w:rsidRPr="00FE54B2" w:rsidRDefault="0029156D" w:rsidP="0029156D">
            <w:pPr>
              <w:spacing w:before="40" w:after="40" w:line="264" w:lineRule="auto"/>
              <w:jc w:val="both"/>
              <w:rPr>
                <w:rFonts w:eastAsia="Times New Roman"/>
                <w:color w:val="000000"/>
                <w:sz w:val="26"/>
                <w:szCs w:val="26"/>
              </w:rPr>
            </w:pPr>
            <w:r w:rsidRPr="00FE54B2">
              <w:rPr>
                <w:rFonts w:eastAsia="Times New Roman"/>
                <w:color w:val="000000"/>
                <w:sz w:val="26"/>
                <w:szCs w:val="26"/>
              </w:rPr>
              <w:t>Nghị định sửa đổi, bổ sung một số nghị định quy định chi tiết thi hành Luật đất đai số 01/2017/NĐ-CP</w:t>
            </w:r>
          </w:p>
        </w:tc>
        <w:tc>
          <w:tcPr>
            <w:tcW w:w="1401" w:type="dxa"/>
            <w:gridSpan w:val="2"/>
            <w:shd w:val="clear" w:color="auto" w:fill="auto"/>
            <w:vAlign w:val="center"/>
            <w:hideMark/>
          </w:tcPr>
          <w:p w14:paraId="6EDCFF2E"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t>6/1/2017</w:t>
            </w:r>
          </w:p>
        </w:tc>
      </w:tr>
      <w:tr w:rsidR="0029156D" w:rsidRPr="00FE54B2" w14:paraId="1DD464A2" w14:textId="77777777" w:rsidTr="00592519">
        <w:tc>
          <w:tcPr>
            <w:tcW w:w="534" w:type="dxa"/>
            <w:shd w:val="clear" w:color="auto" w:fill="auto"/>
            <w:vAlign w:val="center"/>
          </w:tcPr>
          <w:p w14:paraId="5A4B0ADB" w14:textId="519919F7"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hideMark/>
          </w:tcPr>
          <w:p w14:paraId="0BEC48D5" w14:textId="77777777" w:rsidR="0029156D" w:rsidRPr="00FE54B2" w:rsidRDefault="0029156D" w:rsidP="0029156D">
            <w:pPr>
              <w:spacing w:before="40" w:after="40" w:line="264" w:lineRule="auto"/>
              <w:jc w:val="both"/>
              <w:rPr>
                <w:rFonts w:eastAsia="Times New Roman"/>
                <w:color w:val="000000"/>
                <w:sz w:val="26"/>
                <w:szCs w:val="26"/>
              </w:rPr>
            </w:pPr>
            <w:r w:rsidRPr="00FE54B2">
              <w:rPr>
                <w:rFonts w:eastAsia="Times New Roman"/>
                <w:color w:val="000000"/>
                <w:sz w:val="26"/>
                <w:szCs w:val="26"/>
              </w:rPr>
              <w:t>Nghị định sửa đổi, bổ sung một số nghị định quy định chi tiết thi hành Luật Đất đai số 148/2020/NĐ-CP</w:t>
            </w:r>
          </w:p>
        </w:tc>
        <w:tc>
          <w:tcPr>
            <w:tcW w:w="1401" w:type="dxa"/>
            <w:gridSpan w:val="2"/>
            <w:shd w:val="clear" w:color="auto" w:fill="auto"/>
            <w:vAlign w:val="center"/>
            <w:hideMark/>
          </w:tcPr>
          <w:p w14:paraId="02B2BB9F"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t>18/12/2020</w:t>
            </w:r>
          </w:p>
        </w:tc>
      </w:tr>
      <w:tr w:rsidR="0029156D" w:rsidRPr="00FE54B2" w14:paraId="3D498A17" w14:textId="77777777" w:rsidTr="00592519">
        <w:tc>
          <w:tcPr>
            <w:tcW w:w="534" w:type="dxa"/>
            <w:shd w:val="clear" w:color="auto" w:fill="auto"/>
            <w:vAlign w:val="center"/>
          </w:tcPr>
          <w:p w14:paraId="78255239" w14:textId="7985F81C"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hideMark/>
          </w:tcPr>
          <w:p w14:paraId="4AD04E77" w14:textId="77777777" w:rsidR="0029156D" w:rsidRPr="00FE54B2" w:rsidRDefault="0029156D" w:rsidP="0029156D">
            <w:pPr>
              <w:spacing w:before="40" w:after="40" w:line="264" w:lineRule="auto"/>
              <w:jc w:val="both"/>
              <w:rPr>
                <w:rFonts w:eastAsia="Times New Roman"/>
                <w:color w:val="000000"/>
                <w:sz w:val="26"/>
                <w:szCs w:val="26"/>
              </w:rPr>
            </w:pPr>
            <w:r w:rsidRPr="00FE54B2">
              <w:rPr>
                <w:rFonts w:eastAsia="Times New Roman"/>
                <w:color w:val="000000"/>
                <w:sz w:val="26"/>
                <w:szCs w:val="26"/>
              </w:rPr>
              <w:t>Nghị định sửa đổi, bổ sung một số điều của các Nghị định quy định về thu tiền sử dụng đất, thu tiền thuê đất, thuê mặt nước số 135/2016/NĐ-CP</w:t>
            </w:r>
          </w:p>
        </w:tc>
        <w:tc>
          <w:tcPr>
            <w:tcW w:w="1401" w:type="dxa"/>
            <w:gridSpan w:val="2"/>
            <w:shd w:val="clear" w:color="auto" w:fill="auto"/>
            <w:vAlign w:val="center"/>
            <w:hideMark/>
          </w:tcPr>
          <w:p w14:paraId="345F0B84"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t>9/9/2016</w:t>
            </w:r>
          </w:p>
        </w:tc>
      </w:tr>
      <w:tr w:rsidR="0029156D" w:rsidRPr="00FE54B2" w14:paraId="77A3589F" w14:textId="77777777" w:rsidTr="00592519">
        <w:tc>
          <w:tcPr>
            <w:tcW w:w="534" w:type="dxa"/>
            <w:shd w:val="clear" w:color="auto" w:fill="auto"/>
            <w:vAlign w:val="center"/>
          </w:tcPr>
          <w:p w14:paraId="4943649A" w14:textId="238C5325"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hideMark/>
          </w:tcPr>
          <w:p w14:paraId="39775664" w14:textId="77777777" w:rsidR="0029156D" w:rsidRPr="00FE54B2" w:rsidRDefault="0029156D" w:rsidP="0029156D">
            <w:pPr>
              <w:spacing w:before="40" w:after="40" w:line="264" w:lineRule="auto"/>
              <w:jc w:val="both"/>
              <w:rPr>
                <w:rFonts w:eastAsia="Times New Roman"/>
                <w:color w:val="000000"/>
                <w:sz w:val="26"/>
                <w:szCs w:val="26"/>
              </w:rPr>
            </w:pPr>
            <w:r w:rsidRPr="00FE54B2">
              <w:rPr>
                <w:rFonts w:eastAsia="Times New Roman"/>
                <w:color w:val="000000"/>
                <w:sz w:val="26"/>
                <w:szCs w:val="26"/>
              </w:rPr>
              <w:t>Nghị định sửa đổi, bổ sung một số điều của các Nghị định quy định về thu tiền sử dụng đất, thu tiền thuê đất, thuê mặt nước số 123/2017/NĐ-CP</w:t>
            </w:r>
          </w:p>
        </w:tc>
        <w:tc>
          <w:tcPr>
            <w:tcW w:w="1401" w:type="dxa"/>
            <w:gridSpan w:val="2"/>
            <w:shd w:val="clear" w:color="auto" w:fill="auto"/>
            <w:vAlign w:val="center"/>
            <w:hideMark/>
          </w:tcPr>
          <w:p w14:paraId="323A0A21"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t>14/11/2017</w:t>
            </w:r>
          </w:p>
        </w:tc>
      </w:tr>
      <w:tr w:rsidR="0029156D" w:rsidRPr="00FE54B2" w14:paraId="2CE9993E" w14:textId="77777777" w:rsidTr="00592519">
        <w:tc>
          <w:tcPr>
            <w:tcW w:w="534" w:type="dxa"/>
            <w:shd w:val="clear" w:color="auto" w:fill="auto"/>
            <w:vAlign w:val="center"/>
          </w:tcPr>
          <w:p w14:paraId="508BB449" w14:textId="595E676A"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hideMark/>
          </w:tcPr>
          <w:p w14:paraId="1A903D59" w14:textId="77777777" w:rsidR="0029156D" w:rsidRPr="00FE54B2" w:rsidRDefault="0029156D" w:rsidP="0029156D">
            <w:pPr>
              <w:spacing w:before="40" w:after="40" w:line="264" w:lineRule="auto"/>
              <w:jc w:val="both"/>
              <w:rPr>
                <w:rFonts w:eastAsia="Times New Roman"/>
                <w:color w:val="000000"/>
                <w:sz w:val="26"/>
                <w:szCs w:val="26"/>
              </w:rPr>
            </w:pPr>
            <w:r w:rsidRPr="00FE54B2">
              <w:rPr>
                <w:rFonts w:eastAsia="Times New Roman"/>
                <w:color w:val="000000"/>
                <w:sz w:val="26"/>
                <w:szCs w:val="26"/>
              </w:rPr>
              <w:t>Nghị định quy định về thu tiền sử dụng đất, thu tiền thuê đất, thuê mặt nước trong Khu kinh tế, Khu công nghệ cao số 35/2017/NĐ-CP</w:t>
            </w:r>
          </w:p>
        </w:tc>
        <w:tc>
          <w:tcPr>
            <w:tcW w:w="1401" w:type="dxa"/>
            <w:gridSpan w:val="2"/>
            <w:shd w:val="clear" w:color="auto" w:fill="auto"/>
            <w:vAlign w:val="center"/>
            <w:hideMark/>
          </w:tcPr>
          <w:p w14:paraId="2A8E373B"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t>3/4/2017</w:t>
            </w:r>
          </w:p>
        </w:tc>
      </w:tr>
      <w:tr w:rsidR="0029156D" w:rsidRPr="00FE54B2" w14:paraId="77946E1E" w14:textId="77777777" w:rsidTr="00592519">
        <w:tc>
          <w:tcPr>
            <w:tcW w:w="534" w:type="dxa"/>
            <w:shd w:val="clear" w:color="auto" w:fill="auto"/>
            <w:vAlign w:val="center"/>
          </w:tcPr>
          <w:p w14:paraId="18A8ABF4" w14:textId="15B23776"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hideMark/>
          </w:tcPr>
          <w:p w14:paraId="19D96D9C" w14:textId="77777777" w:rsidR="0029156D" w:rsidRPr="00FE54B2" w:rsidRDefault="0029156D" w:rsidP="0029156D">
            <w:pPr>
              <w:spacing w:before="40" w:after="40" w:line="264" w:lineRule="auto"/>
              <w:jc w:val="both"/>
              <w:rPr>
                <w:rFonts w:eastAsia="Times New Roman"/>
                <w:color w:val="000000"/>
                <w:sz w:val="26"/>
                <w:szCs w:val="26"/>
              </w:rPr>
            </w:pPr>
            <w:r w:rsidRPr="00FE54B2">
              <w:rPr>
                <w:rFonts w:eastAsia="Times New Roman"/>
                <w:color w:val="000000"/>
                <w:sz w:val="26"/>
                <w:szCs w:val="26"/>
              </w:rPr>
              <w:t>Nghị định quy định chi tiết thi hành một số điều của Luật Bảo vệ môi trường số 19/2015/NĐ-CP</w:t>
            </w:r>
          </w:p>
        </w:tc>
        <w:tc>
          <w:tcPr>
            <w:tcW w:w="1401" w:type="dxa"/>
            <w:gridSpan w:val="2"/>
            <w:shd w:val="clear" w:color="auto" w:fill="auto"/>
            <w:vAlign w:val="center"/>
            <w:hideMark/>
          </w:tcPr>
          <w:p w14:paraId="454EB577"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t>14/02/2015</w:t>
            </w:r>
          </w:p>
        </w:tc>
      </w:tr>
      <w:tr w:rsidR="0029156D" w:rsidRPr="00FE54B2" w14:paraId="08852BCE" w14:textId="77777777" w:rsidTr="00592519">
        <w:tc>
          <w:tcPr>
            <w:tcW w:w="534" w:type="dxa"/>
            <w:shd w:val="clear" w:color="auto" w:fill="auto"/>
            <w:vAlign w:val="center"/>
          </w:tcPr>
          <w:p w14:paraId="14517794" w14:textId="71065732"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hideMark/>
          </w:tcPr>
          <w:p w14:paraId="146513DA" w14:textId="77777777" w:rsidR="0029156D" w:rsidRPr="00FE54B2" w:rsidRDefault="0029156D" w:rsidP="0029156D">
            <w:pPr>
              <w:spacing w:before="40" w:after="40" w:line="264" w:lineRule="auto"/>
              <w:jc w:val="both"/>
              <w:rPr>
                <w:rFonts w:eastAsia="Times New Roman"/>
                <w:color w:val="000000"/>
                <w:sz w:val="26"/>
                <w:szCs w:val="26"/>
              </w:rPr>
            </w:pPr>
            <w:r w:rsidRPr="00FE54B2">
              <w:rPr>
                <w:rFonts w:eastAsia="Times New Roman"/>
                <w:color w:val="000000"/>
                <w:sz w:val="26"/>
                <w:szCs w:val="26"/>
              </w:rPr>
              <w:t>Nghị định sửa đổi, bổ sung một số điều của các nghị định quy định chi tiết, hướng dẫn thi hành Luật bảo vệ môi trường số 40/2019/NĐ-CP</w:t>
            </w:r>
          </w:p>
        </w:tc>
        <w:tc>
          <w:tcPr>
            <w:tcW w:w="1401" w:type="dxa"/>
            <w:gridSpan w:val="2"/>
            <w:shd w:val="clear" w:color="auto" w:fill="auto"/>
            <w:vAlign w:val="center"/>
            <w:hideMark/>
          </w:tcPr>
          <w:p w14:paraId="04B756AF"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t>13/5/2019</w:t>
            </w:r>
          </w:p>
        </w:tc>
      </w:tr>
      <w:tr w:rsidR="0029156D" w:rsidRPr="00FE54B2" w14:paraId="0BC9F8E0" w14:textId="77777777" w:rsidTr="00592519">
        <w:tc>
          <w:tcPr>
            <w:tcW w:w="534" w:type="dxa"/>
            <w:shd w:val="clear" w:color="auto" w:fill="auto"/>
            <w:vAlign w:val="center"/>
          </w:tcPr>
          <w:p w14:paraId="77EE2219" w14:textId="1B4C153F"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hideMark/>
          </w:tcPr>
          <w:p w14:paraId="059F15FE" w14:textId="77777777" w:rsidR="0029156D" w:rsidRPr="00FE54B2" w:rsidRDefault="0029156D" w:rsidP="0029156D">
            <w:pPr>
              <w:spacing w:before="40" w:after="40" w:line="264" w:lineRule="auto"/>
              <w:jc w:val="both"/>
              <w:rPr>
                <w:rFonts w:eastAsia="Times New Roman"/>
                <w:color w:val="000000"/>
                <w:sz w:val="26"/>
                <w:szCs w:val="26"/>
              </w:rPr>
            </w:pPr>
            <w:r w:rsidRPr="00FE54B2">
              <w:rPr>
                <w:rFonts w:eastAsia="Times New Roman"/>
                <w:color w:val="000000"/>
                <w:sz w:val="26"/>
                <w:szCs w:val="26"/>
              </w:rPr>
              <w:t>Nghị định về thoát nước và xử lý nước thải số 80/2014/NĐ-CP</w:t>
            </w:r>
          </w:p>
        </w:tc>
        <w:tc>
          <w:tcPr>
            <w:tcW w:w="1401" w:type="dxa"/>
            <w:gridSpan w:val="2"/>
            <w:shd w:val="clear" w:color="auto" w:fill="auto"/>
            <w:vAlign w:val="center"/>
            <w:hideMark/>
          </w:tcPr>
          <w:p w14:paraId="431B5CF5"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t>6/8/2014</w:t>
            </w:r>
          </w:p>
        </w:tc>
      </w:tr>
      <w:tr w:rsidR="0029156D" w:rsidRPr="00FE54B2" w14:paraId="6CAA0C7B" w14:textId="77777777" w:rsidTr="00592519">
        <w:tc>
          <w:tcPr>
            <w:tcW w:w="534" w:type="dxa"/>
            <w:shd w:val="clear" w:color="auto" w:fill="auto"/>
            <w:vAlign w:val="center"/>
          </w:tcPr>
          <w:p w14:paraId="5E5D62FE" w14:textId="50D7E3EF"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hideMark/>
          </w:tcPr>
          <w:p w14:paraId="3FAB9E43" w14:textId="77777777" w:rsidR="0029156D" w:rsidRPr="00FE54B2" w:rsidRDefault="0029156D" w:rsidP="0029156D">
            <w:pPr>
              <w:spacing w:before="40" w:after="40" w:line="264" w:lineRule="auto"/>
              <w:jc w:val="both"/>
              <w:rPr>
                <w:rFonts w:eastAsia="Times New Roman"/>
                <w:color w:val="000000"/>
                <w:sz w:val="26"/>
                <w:szCs w:val="26"/>
              </w:rPr>
            </w:pPr>
            <w:r w:rsidRPr="00FE54B2">
              <w:rPr>
                <w:rFonts w:eastAsia="Times New Roman"/>
                <w:color w:val="000000"/>
                <w:sz w:val="26"/>
                <w:szCs w:val="26"/>
              </w:rPr>
              <w:t>Nghị định về quản lý chất thải và phế liệu số 38/2015/NĐ-CP</w:t>
            </w:r>
          </w:p>
        </w:tc>
        <w:tc>
          <w:tcPr>
            <w:tcW w:w="1401" w:type="dxa"/>
            <w:gridSpan w:val="2"/>
            <w:shd w:val="clear" w:color="auto" w:fill="auto"/>
            <w:vAlign w:val="center"/>
            <w:hideMark/>
          </w:tcPr>
          <w:p w14:paraId="35E35113"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t>24/4/2015</w:t>
            </w:r>
          </w:p>
        </w:tc>
      </w:tr>
      <w:tr w:rsidR="0029156D" w:rsidRPr="00FE54B2" w14:paraId="378BDEE0" w14:textId="77777777" w:rsidTr="00592519">
        <w:tc>
          <w:tcPr>
            <w:tcW w:w="534" w:type="dxa"/>
            <w:shd w:val="clear" w:color="auto" w:fill="auto"/>
            <w:vAlign w:val="center"/>
          </w:tcPr>
          <w:p w14:paraId="52ADCEEE" w14:textId="05501DB2"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hideMark/>
          </w:tcPr>
          <w:p w14:paraId="70E8713A" w14:textId="77777777" w:rsidR="0029156D" w:rsidRPr="00FE54B2" w:rsidRDefault="0029156D" w:rsidP="0029156D">
            <w:pPr>
              <w:spacing w:before="40" w:after="40" w:line="264" w:lineRule="auto"/>
              <w:jc w:val="both"/>
              <w:rPr>
                <w:rFonts w:eastAsia="Times New Roman"/>
                <w:color w:val="000000"/>
                <w:sz w:val="26"/>
                <w:szCs w:val="26"/>
              </w:rPr>
            </w:pPr>
            <w:r w:rsidRPr="00FE54B2">
              <w:rPr>
                <w:rFonts w:eastAsia="Times New Roman"/>
                <w:color w:val="000000"/>
                <w:sz w:val="26"/>
                <w:szCs w:val="26"/>
              </w:rPr>
              <w:t>Nghị định sửa đổi, bổ sung một số điều của các nghị định thuộc lĩnh vực hạ tầng kỹ thuật số 98/2019/NĐ-CP</w:t>
            </w:r>
          </w:p>
        </w:tc>
        <w:tc>
          <w:tcPr>
            <w:tcW w:w="1401" w:type="dxa"/>
            <w:gridSpan w:val="2"/>
            <w:shd w:val="clear" w:color="auto" w:fill="auto"/>
            <w:vAlign w:val="center"/>
            <w:hideMark/>
          </w:tcPr>
          <w:p w14:paraId="204CA613"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t>27/12/2019</w:t>
            </w:r>
          </w:p>
        </w:tc>
      </w:tr>
      <w:tr w:rsidR="0029156D" w:rsidRPr="00FE54B2" w14:paraId="60B11907" w14:textId="77777777" w:rsidTr="00592519">
        <w:tc>
          <w:tcPr>
            <w:tcW w:w="534" w:type="dxa"/>
            <w:shd w:val="clear" w:color="auto" w:fill="auto"/>
            <w:vAlign w:val="center"/>
          </w:tcPr>
          <w:p w14:paraId="0BF20527" w14:textId="6D8FEF48"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tcPr>
          <w:p w14:paraId="5EBC7179" w14:textId="77777777" w:rsidR="0029156D" w:rsidRPr="00FE54B2" w:rsidRDefault="0029156D" w:rsidP="0029156D">
            <w:pPr>
              <w:spacing w:before="40" w:after="40" w:line="264" w:lineRule="auto"/>
              <w:jc w:val="both"/>
              <w:rPr>
                <w:rFonts w:eastAsia="Times New Roman"/>
                <w:color w:val="000000"/>
                <w:sz w:val="26"/>
                <w:szCs w:val="26"/>
              </w:rPr>
            </w:pPr>
            <w:r w:rsidRPr="00FE54B2">
              <w:rPr>
                <w:rFonts w:eastAsia="Times New Roman"/>
                <w:color w:val="000000"/>
                <w:sz w:val="26"/>
                <w:szCs w:val="26"/>
              </w:rPr>
              <w:t>Nghị định quy định về đánh giá sơ bộ tác động môi trường số 40/2021/NĐ-CP</w:t>
            </w:r>
          </w:p>
        </w:tc>
        <w:tc>
          <w:tcPr>
            <w:tcW w:w="1401" w:type="dxa"/>
            <w:gridSpan w:val="2"/>
            <w:shd w:val="clear" w:color="auto" w:fill="auto"/>
            <w:vAlign w:val="center"/>
          </w:tcPr>
          <w:p w14:paraId="7E5A13A8"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t>21/5/2021</w:t>
            </w:r>
          </w:p>
        </w:tc>
      </w:tr>
      <w:tr w:rsidR="0029156D" w:rsidRPr="00FE54B2" w14:paraId="410C1F80" w14:textId="77777777" w:rsidTr="00592519">
        <w:tc>
          <w:tcPr>
            <w:tcW w:w="534" w:type="dxa"/>
            <w:shd w:val="clear" w:color="auto" w:fill="auto"/>
            <w:vAlign w:val="center"/>
          </w:tcPr>
          <w:p w14:paraId="051A0B45" w14:textId="45DB9125"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tcPr>
          <w:p w14:paraId="532F14DB" w14:textId="77777777" w:rsidR="0029156D" w:rsidRPr="00FE54B2" w:rsidRDefault="0029156D" w:rsidP="0029156D">
            <w:pPr>
              <w:spacing w:before="40" w:after="40" w:line="264" w:lineRule="auto"/>
              <w:jc w:val="both"/>
              <w:rPr>
                <w:rFonts w:eastAsia="Times New Roman"/>
                <w:color w:val="000000"/>
                <w:sz w:val="26"/>
                <w:szCs w:val="26"/>
              </w:rPr>
            </w:pPr>
            <w:r w:rsidRPr="00FE54B2">
              <w:rPr>
                <w:color w:val="000000"/>
                <w:sz w:val="26"/>
                <w:szCs w:val="26"/>
                <w:shd w:val="clear" w:color="auto" w:fill="FFFFFF"/>
              </w:rPr>
              <w:t xml:space="preserve">Nghị định quy định chi tiết và hướng dẫn thi hành một số điều của Bộ luật Lao động về điều kiện lao động và quan hệ lao động số </w:t>
            </w:r>
            <w:r w:rsidRPr="00FE54B2">
              <w:rPr>
                <w:color w:val="000000"/>
                <w:sz w:val="26"/>
                <w:szCs w:val="26"/>
                <w:shd w:val="clear" w:color="auto" w:fill="FFFFFF"/>
                <w:lang w:val="vi-VN"/>
              </w:rPr>
              <w:t>1</w:t>
            </w:r>
            <w:r w:rsidRPr="00FE54B2">
              <w:rPr>
                <w:color w:val="000000"/>
                <w:sz w:val="26"/>
                <w:szCs w:val="26"/>
                <w:shd w:val="clear" w:color="auto" w:fill="FFFFFF"/>
              </w:rPr>
              <w:t>45/2020</w:t>
            </w:r>
            <w:r w:rsidRPr="00FE54B2">
              <w:rPr>
                <w:color w:val="000000"/>
                <w:sz w:val="26"/>
                <w:szCs w:val="26"/>
                <w:shd w:val="clear" w:color="auto" w:fill="FFFFFF"/>
                <w:lang w:val="vi-VN"/>
              </w:rPr>
              <w:t>/N</w:t>
            </w:r>
            <w:r w:rsidRPr="00FE54B2">
              <w:rPr>
                <w:color w:val="000000"/>
                <w:sz w:val="26"/>
                <w:szCs w:val="26"/>
                <w:shd w:val="clear" w:color="auto" w:fill="FFFFFF"/>
              </w:rPr>
              <w:t>Đ</w:t>
            </w:r>
            <w:r w:rsidRPr="00FE54B2">
              <w:rPr>
                <w:color w:val="000000"/>
                <w:sz w:val="26"/>
                <w:szCs w:val="26"/>
                <w:shd w:val="clear" w:color="auto" w:fill="FFFFFF"/>
                <w:lang w:val="vi-VN"/>
              </w:rPr>
              <w:t>-CP</w:t>
            </w:r>
          </w:p>
        </w:tc>
        <w:tc>
          <w:tcPr>
            <w:tcW w:w="1401" w:type="dxa"/>
            <w:gridSpan w:val="2"/>
            <w:shd w:val="clear" w:color="auto" w:fill="auto"/>
            <w:vAlign w:val="center"/>
          </w:tcPr>
          <w:p w14:paraId="503FF7A4"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t>14/12/2020</w:t>
            </w:r>
          </w:p>
        </w:tc>
      </w:tr>
      <w:tr w:rsidR="0029156D" w:rsidRPr="00FE54B2" w14:paraId="55A03E24" w14:textId="77777777" w:rsidTr="00592519">
        <w:tc>
          <w:tcPr>
            <w:tcW w:w="534" w:type="dxa"/>
            <w:shd w:val="clear" w:color="auto" w:fill="auto"/>
            <w:vAlign w:val="center"/>
          </w:tcPr>
          <w:p w14:paraId="092151F0" w14:textId="135C192D"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tcPr>
          <w:p w14:paraId="5E510EE5" w14:textId="77777777" w:rsidR="0029156D" w:rsidRPr="00FE54B2" w:rsidRDefault="0029156D" w:rsidP="0029156D">
            <w:pPr>
              <w:spacing w:before="40" w:after="40" w:line="264" w:lineRule="auto"/>
              <w:jc w:val="both"/>
              <w:rPr>
                <w:rFonts w:eastAsia="Times New Roman"/>
                <w:color w:val="000000"/>
                <w:sz w:val="26"/>
                <w:szCs w:val="26"/>
              </w:rPr>
            </w:pPr>
            <w:r w:rsidRPr="00FE54B2">
              <w:rPr>
                <w:color w:val="000000"/>
                <w:sz w:val="26"/>
                <w:szCs w:val="26"/>
                <w:shd w:val="clear" w:color="auto" w:fill="FFFFFF"/>
                <w:lang w:val="vi-VN"/>
              </w:rPr>
              <w:t>Nghị định quy định về người lao động nước ngoài làm việc tại Việt Nam và tuyển dụng, quản lý người lao động Việt Nam làm việc cho tổ chức, cá nhân nước ngoài tại Việt Nam</w:t>
            </w:r>
            <w:r w:rsidRPr="00FE54B2">
              <w:rPr>
                <w:color w:val="000000"/>
                <w:sz w:val="26"/>
                <w:szCs w:val="26"/>
                <w:shd w:val="clear" w:color="auto" w:fill="FFFFFF"/>
              </w:rPr>
              <w:t xml:space="preserve"> số 152</w:t>
            </w:r>
            <w:r w:rsidRPr="00FE54B2">
              <w:rPr>
                <w:color w:val="000000"/>
                <w:sz w:val="26"/>
                <w:szCs w:val="26"/>
                <w:shd w:val="clear" w:color="auto" w:fill="FFFFFF"/>
                <w:lang w:val="vi-VN"/>
              </w:rPr>
              <w:t>/2020/NĐ-CP</w:t>
            </w:r>
          </w:p>
        </w:tc>
        <w:tc>
          <w:tcPr>
            <w:tcW w:w="1401" w:type="dxa"/>
            <w:gridSpan w:val="2"/>
            <w:shd w:val="clear" w:color="auto" w:fill="auto"/>
            <w:vAlign w:val="center"/>
          </w:tcPr>
          <w:p w14:paraId="66B5558F"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t>30/12/2020</w:t>
            </w:r>
          </w:p>
        </w:tc>
      </w:tr>
      <w:tr w:rsidR="0029156D" w:rsidRPr="00FE54B2" w14:paraId="47D46597" w14:textId="77777777" w:rsidTr="00592519">
        <w:tc>
          <w:tcPr>
            <w:tcW w:w="534" w:type="dxa"/>
            <w:shd w:val="clear" w:color="auto" w:fill="auto"/>
            <w:vAlign w:val="center"/>
          </w:tcPr>
          <w:p w14:paraId="7F7CDA31" w14:textId="4F3E99EE"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tcPr>
          <w:p w14:paraId="73CB9850" w14:textId="77777777" w:rsidR="0029156D" w:rsidRPr="00FE54B2" w:rsidRDefault="0029156D" w:rsidP="0029156D">
            <w:pPr>
              <w:spacing w:before="40" w:after="40" w:line="264" w:lineRule="auto"/>
              <w:jc w:val="both"/>
              <w:rPr>
                <w:rFonts w:eastAsia="Times New Roman"/>
                <w:color w:val="000000"/>
                <w:sz w:val="26"/>
                <w:szCs w:val="26"/>
              </w:rPr>
            </w:pPr>
            <w:r w:rsidRPr="00FE54B2">
              <w:rPr>
                <w:color w:val="000000"/>
                <w:sz w:val="26"/>
                <w:szCs w:val="26"/>
                <w:shd w:val="clear" w:color="auto" w:fill="FFFFFF"/>
                <w:lang w:val="vi-VN"/>
              </w:rPr>
              <w:t>Nghị định quy định chi Tiết thi hành một số Điều của Luật An toàn, vệ sinh lao động</w:t>
            </w:r>
            <w:r w:rsidRPr="00FE54B2">
              <w:rPr>
                <w:color w:val="000000"/>
                <w:sz w:val="26"/>
                <w:szCs w:val="26"/>
                <w:shd w:val="clear" w:color="auto" w:fill="FFFFFF"/>
              </w:rPr>
              <w:t xml:space="preserve"> số 39/2016/NĐ-CP</w:t>
            </w:r>
          </w:p>
        </w:tc>
        <w:tc>
          <w:tcPr>
            <w:tcW w:w="1401" w:type="dxa"/>
            <w:gridSpan w:val="2"/>
            <w:shd w:val="clear" w:color="auto" w:fill="auto"/>
            <w:vAlign w:val="center"/>
          </w:tcPr>
          <w:p w14:paraId="649F217B"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t>15/5/2016</w:t>
            </w:r>
          </w:p>
        </w:tc>
      </w:tr>
      <w:tr w:rsidR="0029156D" w:rsidRPr="00FE54B2" w14:paraId="45420D07" w14:textId="77777777" w:rsidTr="00592519">
        <w:tc>
          <w:tcPr>
            <w:tcW w:w="534" w:type="dxa"/>
            <w:shd w:val="clear" w:color="auto" w:fill="auto"/>
            <w:vAlign w:val="center"/>
          </w:tcPr>
          <w:p w14:paraId="3A4A4000" w14:textId="2FA41D59"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tcPr>
          <w:p w14:paraId="4D861A4A" w14:textId="77777777" w:rsidR="0029156D" w:rsidRPr="00FE54B2" w:rsidRDefault="0029156D" w:rsidP="0029156D">
            <w:pPr>
              <w:spacing w:before="40" w:after="40" w:line="264" w:lineRule="auto"/>
              <w:jc w:val="both"/>
              <w:rPr>
                <w:rFonts w:eastAsia="Times New Roman"/>
                <w:color w:val="000000"/>
                <w:sz w:val="26"/>
                <w:szCs w:val="26"/>
              </w:rPr>
            </w:pPr>
            <w:r w:rsidRPr="00FE54B2">
              <w:rPr>
                <w:color w:val="000000"/>
                <w:sz w:val="26"/>
                <w:szCs w:val="26"/>
                <w:shd w:val="clear" w:color="auto" w:fill="FFFFFF"/>
              </w:rPr>
              <w:t>Nghị định quy định về khu công nghệ thông tin tập trung số 154/2013/NĐ-CP</w:t>
            </w:r>
          </w:p>
        </w:tc>
        <w:tc>
          <w:tcPr>
            <w:tcW w:w="1401" w:type="dxa"/>
            <w:gridSpan w:val="2"/>
            <w:shd w:val="clear" w:color="auto" w:fill="auto"/>
            <w:vAlign w:val="center"/>
          </w:tcPr>
          <w:p w14:paraId="2CAB5E01"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t>08/11/2013</w:t>
            </w:r>
          </w:p>
        </w:tc>
      </w:tr>
      <w:tr w:rsidR="0029156D" w:rsidRPr="00FE54B2" w14:paraId="5619BF2B" w14:textId="77777777" w:rsidTr="00592519">
        <w:tc>
          <w:tcPr>
            <w:tcW w:w="534" w:type="dxa"/>
            <w:shd w:val="clear" w:color="auto" w:fill="auto"/>
            <w:vAlign w:val="center"/>
          </w:tcPr>
          <w:p w14:paraId="11FA9605" w14:textId="4606A9A9" w:rsidR="0029156D" w:rsidRPr="00592519" w:rsidRDefault="0029156D" w:rsidP="00592519">
            <w:pPr>
              <w:pStyle w:val="ListParagraph"/>
              <w:numPr>
                <w:ilvl w:val="0"/>
                <w:numId w:val="3"/>
              </w:numPr>
              <w:spacing w:before="40" w:after="40" w:line="264" w:lineRule="auto"/>
              <w:jc w:val="center"/>
              <w:rPr>
                <w:rFonts w:eastAsia="Times New Roman"/>
                <w:sz w:val="26"/>
                <w:szCs w:val="26"/>
              </w:rPr>
            </w:pPr>
          </w:p>
        </w:tc>
        <w:tc>
          <w:tcPr>
            <w:tcW w:w="6885" w:type="dxa"/>
            <w:shd w:val="clear" w:color="auto" w:fill="auto"/>
            <w:vAlign w:val="center"/>
            <w:hideMark/>
          </w:tcPr>
          <w:p w14:paraId="5559F470" w14:textId="77777777" w:rsidR="0029156D" w:rsidRPr="00FE54B2" w:rsidRDefault="0029156D" w:rsidP="0029156D">
            <w:pPr>
              <w:spacing w:before="40" w:after="40" w:line="264" w:lineRule="auto"/>
              <w:jc w:val="both"/>
              <w:rPr>
                <w:rFonts w:eastAsia="Times New Roman"/>
                <w:color w:val="000000"/>
                <w:sz w:val="26"/>
                <w:szCs w:val="26"/>
              </w:rPr>
            </w:pPr>
            <w:r w:rsidRPr="00FE54B2">
              <w:rPr>
                <w:rFonts w:eastAsia="Times New Roman"/>
                <w:color w:val="000000"/>
                <w:sz w:val="26"/>
                <w:szCs w:val="26"/>
              </w:rPr>
              <w:t>Nghị định về tổ chức và hoạt động của thanh tra ngành Khoa học và Công nghệ số 213/2013/NĐ-CP</w:t>
            </w:r>
          </w:p>
        </w:tc>
        <w:tc>
          <w:tcPr>
            <w:tcW w:w="1401" w:type="dxa"/>
            <w:gridSpan w:val="2"/>
            <w:shd w:val="clear" w:color="auto" w:fill="auto"/>
            <w:vAlign w:val="center"/>
            <w:hideMark/>
          </w:tcPr>
          <w:p w14:paraId="7703567C"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t>20/12/2013</w:t>
            </w:r>
          </w:p>
        </w:tc>
      </w:tr>
      <w:tr w:rsidR="0029156D" w:rsidRPr="00FE54B2" w14:paraId="6A535F55" w14:textId="77777777" w:rsidTr="00592519">
        <w:tc>
          <w:tcPr>
            <w:tcW w:w="534" w:type="dxa"/>
            <w:shd w:val="clear" w:color="auto" w:fill="auto"/>
            <w:vAlign w:val="center"/>
          </w:tcPr>
          <w:p w14:paraId="34C7B2A8" w14:textId="08A7996E"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hideMark/>
          </w:tcPr>
          <w:p w14:paraId="6C1DAF4B" w14:textId="77777777" w:rsidR="0029156D" w:rsidRPr="00FE54B2" w:rsidRDefault="0029156D" w:rsidP="0029156D">
            <w:pPr>
              <w:spacing w:before="40" w:after="40" w:line="264" w:lineRule="auto"/>
              <w:jc w:val="both"/>
              <w:rPr>
                <w:rFonts w:eastAsia="Times New Roman"/>
                <w:color w:val="000000"/>
                <w:sz w:val="26"/>
                <w:szCs w:val="26"/>
              </w:rPr>
            </w:pPr>
            <w:r w:rsidRPr="00FE54B2">
              <w:rPr>
                <w:rFonts w:eastAsia="Times New Roman"/>
                <w:color w:val="000000"/>
                <w:sz w:val="26"/>
                <w:szCs w:val="26"/>
              </w:rPr>
              <w:t> Nghị định sửa đổi, bổ sung một số điều của Nghị định số 213/2013/NĐ-CP ngày 20 tháng 12 năm 2013 của Chính phủ về tổ chức và hoạt động của thanh tra ngành Khoa học và Công nghệ 27/2017/NĐ-CP</w:t>
            </w:r>
          </w:p>
        </w:tc>
        <w:tc>
          <w:tcPr>
            <w:tcW w:w="1401" w:type="dxa"/>
            <w:gridSpan w:val="2"/>
            <w:shd w:val="clear" w:color="auto" w:fill="auto"/>
            <w:vAlign w:val="center"/>
            <w:hideMark/>
          </w:tcPr>
          <w:p w14:paraId="49DACF66"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t>15/3/2017</w:t>
            </w:r>
          </w:p>
        </w:tc>
      </w:tr>
      <w:tr w:rsidR="0029156D" w:rsidRPr="00FE54B2" w14:paraId="60369226" w14:textId="77777777" w:rsidTr="00592519">
        <w:tc>
          <w:tcPr>
            <w:tcW w:w="534" w:type="dxa"/>
            <w:shd w:val="clear" w:color="auto" w:fill="auto"/>
            <w:vAlign w:val="center"/>
          </w:tcPr>
          <w:p w14:paraId="1B7D3392" w14:textId="20B5CD0E"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tcPr>
          <w:p w14:paraId="2D302CE6" w14:textId="77777777" w:rsidR="0029156D" w:rsidRPr="00FE54B2" w:rsidRDefault="0029156D" w:rsidP="0029156D">
            <w:pPr>
              <w:spacing w:before="40" w:after="40" w:line="264" w:lineRule="auto"/>
              <w:jc w:val="both"/>
              <w:rPr>
                <w:rFonts w:eastAsia="Times New Roman"/>
                <w:color w:val="000000"/>
                <w:sz w:val="26"/>
                <w:szCs w:val="26"/>
              </w:rPr>
            </w:pPr>
            <w:r w:rsidRPr="00FE54B2">
              <w:rPr>
                <w:color w:val="000000"/>
                <w:sz w:val="26"/>
                <w:szCs w:val="26"/>
                <w:shd w:val="clear" w:color="auto" w:fill="FFFFFF"/>
                <w:lang w:val="vi-VN"/>
              </w:rPr>
              <w:t>Nghị định quy định ch</w:t>
            </w:r>
            <w:r w:rsidRPr="00FE54B2">
              <w:rPr>
                <w:color w:val="000000"/>
                <w:sz w:val="26"/>
                <w:szCs w:val="26"/>
                <w:shd w:val="clear" w:color="auto" w:fill="FFFFFF"/>
              </w:rPr>
              <w:t>i</w:t>
            </w:r>
            <w:r w:rsidRPr="00FE54B2">
              <w:rPr>
                <w:color w:val="000000"/>
                <w:sz w:val="26"/>
                <w:szCs w:val="26"/>
                <w:shd w:val="clear" w:color="auto" w:fill="FFFFFF"/>
                <w:lang w:val="vi-VN"/>
              </w:rPr>
              <w:t> tiết một số điều và biện pháp thi hành Luật xử </w:t>
            </w:r>
            <w:r w:rsidRPr="00FE54B2">
              <w:rPr>
                <w:color w:val="000000"/>
                <w:sz w:val="26"/>
                <w:szCs w:val="26"/>
                <w:shd w:val="clear" w:color="auto" w:fill="FFFFFF"/>
              </w:rPr>
              <w:t>lý</w:t>
            </w:r>
            <w:r w:rsidRPr="00FE54B2">
              <w:rPr>
                <w:color w:val="000000"/>
                <w:sz w:val="26"/>
                <w:szCs w:val="26"/>
                <w:shd w:val="clear" w:color="auto" w:fill="FFFFFF"/>
                <w:lang w:val="vi-VN"/>
              </w:rPr>
              <w:t> v</w:t>
            </w:r>
            <w:r w:rsidRPr="00FE54B2">
              <w:rPr>
                <w:color w:val="000000"/>
                <w:sz w:val="26"/>
                <w:szCs w:val="26"/>
                <w:shd w:val="clear" w:color="auto" w:fill="FFFFFF"/>
              </w:rPr>
              <w:t>i</w:t>
            </w:r>
            <w:r w:rsidRPr="00FE54B2">
              <w:rPr>
                <w:color w:val="000000"/>
                <w:sz w:val="26"/>
                <w:szCs w:val="26"/>
                <w:shd w:val="clear" w:color="auto" w:fill="FFFFFF"/>
                <w:lang w:val="vi-VN"/>
              </w:rPr>
              <w:t> phạm hành ch</w:t>
            </w:r>
            <w:r w:rsidRPr="00FE54B2">
              <w:rPr>
                <w:color w:val="000000"/>
                <w:sz w:val="26"/>
                <w:szCs w:val="26"/>
                <w:shd w:val="clear" w:color="auto" w:fill="FFFFFF"/>
              </w:rPr>
              <w:t>í</w:t>
            </w:r>
            <w:r w:rsidRPr="00FE54B2">
              <w:rPr>
                <w:color w:val="000000"/>
                <w:sz w:val="26"/>
                <w:szCs w:val="26"/>
                <w:shd w:val="clear" w:color="auto" w:fill="FFFFFF"/>
                <w:lang w:val="vi-VN"/>
              </w:rPr>
              <w:t>nh</w:t>
            </w:r>
            <w:r w:rsidRPr="00FE54B2">
              <w:rPr>
                <w:color w:val="000000"/>
                <w:sz w:val="26"/>
                <w:szCs w:val="26"/>
                <w:shd w:val="clear" w:color="auto" w:fill="FFFFFF"/>
              </w:rPr>
              <w:t xml:space="preserve"> số 81/2013/NĐ-CP</w:t>
            </w:r>
          </w:p>
        </w:tc>
        <w:tc>
          <w:tcPr>
            <w:tcW w:w="1401" w:type="dxa"/>
            <w:gridSpan w:val="2"/>
            <w:shd w:val="clear" w:color="auto" w:fill="auto"/>
            <w:vAlign w:val="center"/>
          </w:tcPr>
          <w:p w14:paraId="2C374A9F"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t>19/8/2013</w:t>
            </w:r>
          </w:p>
        </w:tc>
      </w:tr>
      <w:tr w:rsidR="0029156D" w:rsidRPr="00FE54B2" w14:paraId="32431C1F" w14:textId="77777777" w:rsidTr="00592519">
        <w:tc>
          <w:tcPr>
            <w:tcW w:w="534" w:type="dxa"/>
            <w:shd w:val="clear" w:color="auto" w:fill="auto"/>
            <w:vAlign w:val="center"/>
          </w:tcPr>
          <w:p w14:paraId="28919439" w14:textId="79885F7C"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tcPr>
          <w:p w14:paraId="73F00F11" w14:textId="77777777" w:rsidR="0029156D" w:rsidRPr="00FE54B2" w:rsidRDefault="0029156D" w:rsidP="0029156D">
            <w:pPr>
              <w:spacing w:before="40" w:after="40" w:line="264" w:lineRule="auto"/>
              <w:jc w:val="both"/>
              <w:rPr>
                <w:color w:val="000000"/>
                <w:sz w:val="26"/>
                <w:szCs w:val="26"/>
                <w:shd w:val="clear" w:color="auto" w:fill="FFFFFF"/>
                <w:lang w:val="vi-VN"/>
              </w:rPr>
            </w:pPr>
            <w:r w:rsidRPr="00FE54B2">
              <w:rPr>
                <w:color w:val="000000"/>
                <w:sz w:val="26"/>
                <w:szCs w:val="26"/>
                <w:shd w:val="clear" w:color="auto" w:fill="FFFFFF"/>
              </w:rPr>
              <w:t>Nghị định sửa đổi, bổ sung một số điều của Nghị định số 81/2013/NĐ-CP ngày 19 tháng 7 năm 2013 của Chính phủ quy định chi tiết một số điều và biện pháp thi hành Luật xử lý vi phạm hành chính số 97/2017/NĐ-CP</w:t>
            </w:r>
          </w:p>
        </w:tc>
        <w:tc>
          <w:tcPr>
            <w:tcW w:w="1401" w:type="dxa"/>
            <w:gridSpan w:val="2"/>
            <w:shd w:val="clear" w:color="auto" w:fill="auto"/>
            <w:vAlign w:val="center"/>
          </w:tcPr>
          <w:p w14:paraId="5B7F0080"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t>18/8/2017</w:t>
            </w:r>
          </w:p>
        </w:tc>
      </w:tr>
      <w:tr w:rsidR="0029156D" w:rsidRPr="00FE54B2" w14:paraId="55A73824" w14:textId="77777777" w:rsidTr="00592519">
        <w:tc>
          <w:tcPr>
            <w:tcW w:w="534" w:type="dxa"/>
            <w:shd w:val="clear" w:color="auto" w:fill="auto"/>
            <w:vAlign w:val="center"/>
          </w:tcPr>
          <w:p w14:paraId="539AA122" w14:textId="7FC40A3C"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tcPr>
          <w:p w14:paraId="6E248751" w14:textId="77777777" w:rsidR="0029156D" w:rsidRPr="00FE54B2" w:rsidRDefault="0029156D" w:rsidP="0029156D">
            <w:pPr>
              <w:spacing w:before="40" w:after="40" w:line="264" w:lineRule="auto"/>
              <w:jc w:val="both"/>
              <w:rPr>
                <w:rFonts w:eastAsia="Times New Roman"/>
                <w:color w:val="000000"/>
                <w:sz w:val="26"/>
                <w:szCs w:val="26"/>
              </w:rPr>
            </w:pPr>
            <w:r w:rsidRPr="00FE54B2">
              <w:rPr>
                <w:color w:val="000000"/>
                <w:sz w:val="26"/>
                <w:szCs w:val="26"/>
                <w:shd w:val="clear" w:color="auto" w:fill="FFFFFF"/>
              </w:rPr>
              <w:t>Nghị định quy định xử phạt vi phạm hành chính trong lĩnh vực quản lý giá, phí, lệ phí, </w:t>
            </w:r>
            <w:bookmarkStart w:id="4" w:name="cumtu_2"/>
            <w:r w:rsidRPr="0023083A">
              <w:rPr>
                <w:color w:val="000000"/>
                <w:sz w:val="26"/>
                <w:szCs w:val="26"/>
                <w:shd w:val="clear" w:color="auto" w:fill="FFFFFF"/>
              </w:rPr>
              <w:t>hóa đơn</w:t>
            </w:r>
            <w:bookmarkEnd w:id="4"/>
            <w:r w:rsidRPr="0023083A">
              <w:rPr>
                <w:color w:val="000000"/>
                <w:sz w:val="26"/>
                <w:szCs w:val="26"/>
                <w:shd w:val="clear" w:color="auto" w:fill="FFFFFF"/>
              </w:rPr>
              <w:t xml:space="preserve"> số </w:t>
            </w:r>
            <w:r w:rsidRPr="00FE54B2">
              <w:rPr>
                <w:color w:val="000000"/>
                <w:sz w:val="26"/>
                <w:szCs w:val="26"/>
                <w:shd w:val="clear" w:color="auto" w:fill="FFFFFF"/>
              </w:rPr>
              <w:t>109/2013/NĐ-CP</w:t>
            </w:r>
          </w:p>
        </w:tc>
        <w:tc>
          <w:tcPr>
            <w:tcW w:w="1401" w:type="dxa"/>
            <w:gridSpan w:val="2"/>
            <w:shd w:val="clear" w:color="auto" w:fill="auto"/>
            <w:vAlign w:val="center"/>
          </w:tcPr>
          <w:p w14:paraId="0A6812D5"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t>24/9/2013</w:t>
            </w:r>
          </w:p>
        </w:tc>
      </w:tr>
      <w:tr w:rsidR="0029156D" w:rsidRPr="00FE54B2" w14:paraId="284865C5" w14:textId="77777777" w:rsidTr="00592519">
        <w:tc>
          <w:tcPr>
            <w:tcW w:w="534" w:type="dxa"/>
            <w:shd w:val="clear" w:color="auto" w:fill="auto"/>
            <w:vAlign w:val="center"/>
          </w:tcPr>
          <w:p w14:paraId="0B2190DA" w14:textId="1EC9991C"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tcPr>
          <w:p w14:paraId="21BEB185" w14:textId="77777777" w:rsidR="0029156D" w:rsidRPr="00FE54B2" w:rsidRDefault="0029156D" w:rsidP="0029156D">
            <w:pPr>
              <w:spacing w:before="40" w:after="40" w:line="264" w:lineRule="auto"/>
              <w:jc w:val="both"/>
              <w:rPr>
                <w:rFonts w:eastAsia="Times New Roman"/>
                <w:color w:val="000000"/>
                <w:sz w:val="26"/>
                <w:szCs w:val="26"/>
              </w:rPr>
            </w:pPr>
            <w:r w:rsidRPr="00FE54B2">
              <w:rPr>
                <w:color w:val="000000"/>
                <w:sz w:val="26"/>
                <w:szCs w:val="26"/>
                <w:shd w:val="clear" w:color="auto" w:fill="FFFFFF"/>
                <w:lang w:val="vi-VN"/>
              </w:rPr>
              <w:t>Nghị định về xử phạt vi phạm hành ch</w:t>
            </w:r>
            <w:r w:rsidRPr="00FE54B2">
              <w:rPr>
                <w:color w:val="000000"/>
                <w:sz w:val="26"/>
                <w:szCs w:val="26"/>
                <w:shd w:val="clear" w:color="auto" w:fill="FFFFFF"/>
              </w:rPr>
              <w:t>í</w:t>
            </w:r>
            <w:r w:rsidRPr="00FE54B2">
              <w:rPr>
                <w:color w:val="000000"/>
                <w:sz w:val="26"/>
                <w:szCs w:val="26"/>
                <w:shd w:val="clear" w:color="auto" w:fill="FFFFFF"/>
                <w:lang w:val="vi-VN"/>
              </w:rPr>
              <w:t>nh trong lĩnh vực đất đai</w:t>
            </w:r>
            <w:r w:rsidRPr="00FE54B2">
              <w:rPr>
                <w:color w:val="000000"/>
                <w:sz w:val="26"/>
                <w:szCs w:val="26"/>
                <w:shd w:val="clear" w:color="auto" w:fill="FFFFFF"/>
              </w:rPr>
              <w:t xml:space="preserve"> số 91</w:t>
            </w:r>
            <w:r w:rsidRPr="00FE54B2">
              <w:rPr>
                <w:color w:val="000000"/>
                <w:sz w:val="26"/>
                <w:szCs w:val="26"/>
                <w:shd w:val="clear" w:color="auto" w:fill="FFFFFF"/>
                <w:lang w:val="vi-VN"/>
              </w:rPr>
              <w:t>/</w:t>
            </w:r>
            <w:r w:rsidRPr="00FE54B2">
              <w:rPr>
                <w:color w:val="000000"/>
                <w:sz w:val="26"/>
                <w:szCs w:val="26"/>
                <w:shd w:val="clear" w:color="auto" w:fill="FFFFFF"/>
              </w:rPr>
              <w:t>2019/NĐ-</w:t>
            </w:r>
            <w:r w:rsidRPr="00FE54B2">
              <w:rPr>
                <w:color w:val="000000"/>
                <w:sz w:val="26"/>
                <w:szCs w:val="26"/>
                <w:shd w:val="clear" w:color="auto" w:fill="FFFFFF"/>
                <w:lang w:val="vi-VN"/>
              </w:rPr>
              <w:t>CP</w:t>
            </w:r>
          </w:p>
        </w:tc>
        <w:tc>
          <w:tcPr>
            <w:tcW w:w="1401" w:type="dxa"/>
            <w:gridSpan w:val="2"/>
            <w:shd w:val="clear" w:color="auto" w:fill="auto"/>
            <w:vAlign w:val="center"/>
          </w:tcPr>
          <w:p w14:paraId="2BAD093E"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t>19/11/2019</w:t>
            </w:r>
          </w:p>
        </w:tc>
      </w:tr>
      <w:tr w:rsidR="0029156D" w:rsidRPr="00FE54B2" w14:paraId="79D13CC7" w14:textId="77777777" w:rsidTr="00592519">
        <w:tc>
          <w:tcPr>
            <w:tcW w:w="534" w:type="dxa"/>
            <w:shd w:val="clear" w:color="auto" w:fill="auto"/>
            <w:vAlign w:val="center"/>
          </w:tcPr>
          <w:p w14:paraId="7C74ECA9" w14:textId="37037DA5"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hideMark/>
          </w:tcPr>
          <w:p w14:paraId="2CA81525" w14:textId="77777777" w:rsidR="0029156D" w:rsidRPr="00FE54B2" w:rsidRDefault="0029156D" w:rsidP="0029156D">
            <w:pPr>
              <w:spacing w:before="40" w:after="40" w:line="264" w:lineRule="auto"/>
              <w:jc w:val="both"/>
              <w:rPr>
                <w:rFonts w:eastAsia="Times New Roman"/>
                <w:sz w:val="26"/>
                <w:szCs w:val="26"/>
              </w:rPr>
            </w:pPr>
            <w:r w:rsidRPr="00FE54B2">
              <w:rPr>
                <w:color w:val="000000"/>
                <w:sz w:val="26"/>
                <w:szCs w:val="26"/>
                <w:shd w:val="clear" w:color="auto" w:fill="FFFFFF"/>
                <w:lang w:val="vi-VN"/>
              </w:rPr>
              <w:t>Nghị định quy định xử phạt vi phạm hành chính trong hoạt động đầu tư xây dựng; khai thác, chế biến, kinh doanh kho</w:t>
            </w:r>
            <w:r w:rsidRPr="00FE54B2">
              <w:rPr>
                <w:color w:val="000000"/>
                <w:sz w:val="26"/>
                <w:szCs w:val="26"/>
                <w:shd w:val="clear" w:color="auto" w:fill="FFFFFF"/>
              </w:rPr>
              <w:t>á</w:t>
            </w:r>
            <w:r w:rsidRPr="00FE54B2">
              <w:rPr>
                <w:color w:val="000000"/>
                <w:sz w:val="26"/>
                <w:szCs w:val="26"/>
                <w:shd w:val="clear" w:color="auto" w:fill="FFFFFF"/>
                <w:lang w:val="vi-VN"/>
              </w:rPr>
              <w:t>ng sản làm vật liệu xây dựng, sản xuất, kinh doanh vật liệu xây dựng; quản lý công trình hạ tầng kỹ thuật; kinh doanh bất động sản, phát triển nhà ở, quản lý sử dụng nhà và công sở</w:t>
            </w:r>
            <w:r w:rsidRPr="00FE54B2">
              <w:rPr>
                <w:color w:val="000000"/>
                <w:sz w:val="26"/>
                <w:szCs w:val="26"/>
                <w:shd w:val="clear" w:color="auto" w:fill="FFFFFF"/>
              </w:rPr>
              <w:t xml:space="preserve"> số 139/2017/NĐ-CP</w:t>
            </w:r>
          </w:p>
        </w:tc>
        <w:tc>
          <w:tcPr>
            <w:tcW w:w="1401" w:type="dxa"/>
            <w:gridSpan w:val="2"/>
            <w:shd w:val="clear" w:color="auto" w:fill="auto"/>
            <w:vAlign w:val="center"/>
            <w:hideMark/>
          </w:tcPr>
          <w:p w14:paraId="473FE8C2" w14:textId="77777777" w:rsidR="0029156D" w:rsidRPr="00FE54B2" w:rsidRDefault="0029156D" w:rsidP="0029156D">
            <w:pPr>
              <w:spacing w:before="40" w:after="40" w:line="264" w:lineRule="auto"/>
              <w:jc w:val="center"/>
              <w:rPr>
                <w:rFonts w:eastAsia="Times New Roman"/>
                <w:sz w:val="26"/>
                <w:szCs w:val="26"/>
              </w:rPr>
            </w:pPr>
            <w:r w:rsidRPr="00FE54B2">
              <w:rPr>
                <w:rFonts w:eastAsia="Times New Roman"/>
                <w:sz w:val="26"/>
                <w:szCs w:val="26"/>
              </w:rPr>
              <w:t>27/11/2017</w:t>
            </w:r>
          </w:p>
        </w:tc>
      </w:tr>
      <w:tr w:rsidR="0029156D" w:rsidRPr="00FE54B2" w14:paraId="6614F648" w14:textId="77777777" w:rsidTr="00592519">
        <w:tc>
          <w:tcPr>
            <w:tcW w:w="534" w:type="dxa"/>
            <w:shd w:val="clear" w:color="auto" w:fill="auto"/>
            <w:vAlign w:val="center"/>
          </w:tcPr>
          <w:p w14:paraId="6B15AA7B" w14:textId="1BF7FECE"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tcPr>
          <w:p w14:paraId="393A2B31" w14:textId="77777777" w:rsidR="0029156D" w:rsidRPr="00FE54B2" w:rsidRDefault="0029156D" w:rsidP="0029156D">
            <w:pPr>
              <w:spacing w:before="40" w:after="40" w:line="264" w:lineRule="auto"/>
              <w:jc w:val="both"/>
              <w:rPr>
                <w:color w:val="000000"/>
                <w:sz w:val="26"/>
                <w:szCs w:val="26"/>
                <w:shd w:val="clear" w:color="auto" w:fill="FFFFFF"/>
              </w:rPr>
            </w:pPr>
            <w:r w:rsidRPr="00FE54B2">
              <w:rPr>
                <w:color w:val="000000"/>
                <w:sz w:val="26"/>
                <w:szCs w:val="26"/>
                <w:shd w:val="clear" w:color="auto" w:fill="FFFFFF"/>
                <w:lang w:val="vi-VN"/>
              </w:rPr>
              <w:t>Nghị định quy định về xử phạt vi phạm hành chính trong lĩnh vực kế hoạch và đầu tư</w:t>
            </w:r>
            <w:r w:rsidRPr="00FE54B2">
              <w:rPr>
                <w:color w:val="000000"/>
                <w:sz w:val="26"/>
                <w:szCs w:val="26"/>
                <w:shd w:val="clear" w:color="auto" w:fill="FFFFFF"/>
              </w:rPr>
              <w:t xml:space="preserve"> số 50/2016/NĐ-CP</w:t>
            </w:r>
          </w:p>
        </w:tc>
        <w:tc>
          <w:tcPr>
            <w:tcW w:w="1401" w:type="dxa"/>
            <w:gridSpan w:val="2"/>
            <w:shd w:val="clear" w:color="auto" w:fill="auto"/>
            <w:vAlign w:val="center"/>
          </w:tcPr>
          <w:p w14:paraId="0797D00B" w14:textId="77777777" w:rsidR="0029156D" w:rsidRPr="00FE54B2" w:rsidRDefault="0029156D" w:rsidP="0029156D">
            <w:pPr>
              <w:spacing w:before="40" w:after="40" w:line="264" w:lineRule="auto"/>
              <w:jc w:val="center"/>
              <w:rPr>
                <w:rFonts w:eastAsia="Times New Roman"/>
                <w:sz w:val="26"/>
                <w:szCs w:val="26"/>
              </w:rPr>
            </w:pPr>
            <w:r w:rsidRPr="00FE54B2">
              <w:rPr>
                <w:rFonts w:eastAsia="Times New Roman"/>
                <w:sz w:val="26"/>
                <w:szCs w:val="26"/>
              </w:rPr>
              <w:t>01/6/2016</w:t>
            </w:r>
          </w:p>
        </w:tc>
      </w:tr>
      <w:tr w:rsidR="0029156D" w:rsidRPr="00FE54B2" w14:paraId="12667596" w14:textId="77777777" w:rsidTr="00592519">
        <w:tc>
          <w:tcPr>
            <w:tcW w:w="534" w:type="dxa"/>
            <w:shd w:val="clear" w:color="auto" w:fill="auto"/>
            <w:vAlign w:val="center"/>
          </w:tcPr>
          <w:p w14:paraId="4D392283" w14:textId="13F6F2D7"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tcPr>
          <w:p w14:paraId="23EDED2F" w14:textId="77777777" w:rsidR="0029156D" w:rsidRPr="00FE54B2" w:rsidRDefault="0029156D" w:rsidP="0029156D">
            <w:pPr>
              <w:spacing w:before="40" w:after="40" w:line="264" w:lineRule="auto"/>
              <w:jc w:val="both"/>
              <w:rPr>
                <w:color w:val="000000"/>
                <w:sz w:val="26"/>
                <w:szCs w:val="26"/>
                <w:shd w:val="clear" w:color="auto" w:fill="FFFFFF"/>
                <w:lang w:val="vi-VN"/>
              </w:rPr>
            </w:pPr>
            <w:r w:rsidRPr="00FE54B2">
              <w:rPr>
                <w:color w:val="000000"/>
                <w:sz w:val="26"/>
                <w:szCs w:val="26"/>
                <w:shd w:val="clear" w:color="auto" w:fill="FFFFFF"/>
                <w:lang w:val="vi-VN"/>
              </w:rPr>
              <w:t> Nghị định quy định xử phạt vi phạm hành chính trong lĩnh vực an ninh, trật tự, an toàn xã hội; phòng, chống tệ nạn xã hội; phòng ch</w:t>
            </w:r>
            <w:r w:rsidRPr="00FE54B2">
              <w:rPr>
                <w:color w:val="000000"/>
                <w:sz w:val="26"/>
                <w:szCs w:val="26"/>
                <w:shd w:val="clear" w:color="auto" w:fill="FFFFFF"/>
              </w:rPr>
              <w:t>á</w:t>
            </w:r>
            <w:r w:rsidRPr="00FE54B2">
              <w:rPr>
                <w:color w:val="000000"/>
                <w:sz w:val="26"/>
                <w:szCs w:val="26"/>
                <w:shd w:val="clear" w:color="auto" w:fill="FFFFFF"/>
                <w:lang w:val="vi-VN"/>
              </w:rPr>
              <w:t>y và chữa ch</w:t>
            </w:r>
            <w:r w:rsidRPr="00FE54B2">
              <w:rPr>
                <w:color w:val="000000"/>
                <w:sz w:val="26"/>
                <w:szCs w:val="26"/>
                <w:shd w:val="clear" w:color="auto" w:fill="FFFFFF"/>
              </w:rPr>
              <w:t>á</w:t>
            </w:r>
            <w:r w:rsidRPr="00FE54B2">
              <w:rPr>
                <w:color w:val="000000"/>
                <w:sz w:val="26"/>
                <w:szCs w:val="26"/>
                <w:shd w:val="clear" w:color="auto" w:fill="FFFFFF"/>
                <w:lang w:val="vi-VN"/>
              </w:rPr>
              <w:t>y; phòng, ch</w:t>
            </w:r>
            <w:r w:rsidRPr="00FE54B2">
              <w:rPr>
                <w:color w:val="000000"/>
                <w:sz w:val="26"/>
                <w:szCs w:val="26"/>
                <w:shd w:val="clear" w:color="auto" w:fill="FFFFFF"/>
              </w:rPr>
              <w:t>ố</w:t>
            </w:r>
            <w:r w:rsidRPr="00FE54B2">
              <w:rPr>
                <w:color w:val="000000"/>
                <w:sz w:val="26"/>
                <w:szCs w:val="26"/>
                <w:shd w:val="clear" w:color="auto" w:fill="FFFFFF"/>
                <w:lang w:val="vi-VN"/>
              </w:rPr>
              <w:t>ng bạo </w:t>
            </w:r>
            <w:r w:rsidRPr="00FE54B2">
              <w:rPr>
                <w:color w:val="000000"/>
                <w:sz w:val="26"/>
                <w:szCs w:val="26"/>
                <w:shd w:val="clear" w:color="auto" w:fill="FFFFFF"/>
              </w:rPr>
              <w:t>l</w:t>
            </w:r>
            <w:r w:rsidRPr="00FE54B2">
              <w:rPr>
                <w:color w:val="000000"/>
                <w:sz w:val="26"/>
                <w:szCs w:val="26"/>
                <w:shd w:val="clear" w:color="auto" w:fill="FFFFFF"/>
                <w:lang w:val="vi-VN"/>
              </w:rPr>
              <w:t>ực gia đình</w:t>
            </w:r>
            <w:r w:rsidRPr="00FE54B2">
              <w:rPr>
                <w:color w:val="000000"/>
                <w:sz w:val="26"/>
                <w:szCs w:val="26"/>
                <w:shd w:val="clear" w:color="auto" w:fill="FFFFFF"/>
              </w:rPr>
              <w:t xml:space="preserve"> số 167/2013/NĐ-CP</w:t>
            </w:r>
          </w:p>
        </w:tc>
        <w:tc>
          <w:tcPr>
            <w:tcW w:w="1401" w:type="dxa"/>
            <w:gridSpan w:val="2"/>
            <w:shd w:val="clear" w:color="auto" w:fill="auto"/>
            <w:vAlign w:val="center"/>
          </w:tcPr>
          <w:p w14:paraId="79B0E5A2" w14:textId="77777777" w:rsidR="0029156D" w:rsidRPr="00FE54B2" w:rsidRDefault="0029156D" w:rsidP="0029156D">
            <w:pPr>
              <w:spacing w:before="40" w:after="40" w:line="264" w:lineRule="auto"/>
              <w:jc w:val="center"/>
              <w:rPr>
                <w:rFonts w:eastAsia="Times New Roman"/>
                <w:sz w:val="26"/>
                <w:szCs w:val="26"/>
              </w:rPr>
            </w:pPr>
            <w:r w:rsidRPr="00FE54B2">
              <w:rPr>
                <w:rFonts w:eastAsia="Times New Roman"/>
                <w:sz w:val="26"/>
                <w:szCs w:val="26"/>
              </w:rPr>
              <w:t>12/11/2013</w:t>
            </w:r>
          </w:p>
        </w:tc>
      </w:tr>
      <w:tr w:rsidR="0029156D" w:rsidRPr="00FE54B2" w14:paraId="64EC9118" w14:textId="77777777" w:rsidTr="00592519">
        <w:tc>
          <w:tcPr>
            <w:tcW w:w="534" w:type="dxa"/>
            <w:shd w:val="clear" w:color="auto" w:fill="auto"/>
            <w:vAlign w:val="center"/>
          </w:tcPr>
          <w:p w14:paraId="7FB9A72C" w14:textId="03CED8F5"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tcPr>
          <w:p w14:paraId="104F3F38" w14:textId="77777777" w:rsidR="0029156D" w:rsidRPr="00FE54B2" w:rsidRDefault="0029156D" w:rsidP="0029156D">
            <w:pPr>
              <w:spacing w:before="40" w:after="40" w:line="264" w:lineRule="auto"/>
              <w:jc w:val="both"/>
              <w:rPr>
                <w:color w:val="000000"/>
                <w:sz w:val="26"/>
                <w:szCs w:val="26"/>
                <w:shd w:val="clear" w:color="auto" w:fill="FFFFFF"/>
              </w:rPr>
            </w:pPr>
            <w:r w:rsidRPr="00FE54B2">
              <w:rPr>
                <w:color w:val="000000"/>
                <w:sz w:val="26"/>
                <w:szCs w:val="26"/>
                <w:shd w:val="clear" w:color="auto" w:fill="FFFFFF"/>
                <w:lang w:val="vi-VN"/>
              </w:rPr>
              <w:t>Nghị định quy định về xử phạt vi phạm hành ch</w:t>
            </w:r>
            <w:r w:rsidRPr="00FE54B2">
              <w:rPr>
                <w:color w:val="000000"/>
                <w:sz w:val="26"/>
                <w:szCs w:val="26"/>
                <w:shd w:val="clear" w:color="auto" w:fill="FFFFFF"/>
              </w:rPr>
              <w:t>í</w:t>
            </w:r>
            <w:r w:rsidRPr="00FE54B2">
              <w:rPr>
                <w:color w:val="000000"/>
                <w:sz w:val="26"/>
                <w:szCs w:val="26"/>
                <w:shd w:val="clear" w:color="auto" w:fill="FFFFFF"/>
                <w:lang w:val="vi-VN"/>
              </w:rPr>
              <w:t>nh trong lĩnh vực bảo vệ môi trường</w:t>
            </w:r>
            <w:r w:rsidRPr="00FE54B2">
              <w:rPr>
                <w:color w:val="000000"/>
                <w:sz w:val="26"/>
                <w:szCs w:val="26"/>
                <w:shd w:val="clear" w:color="auto" w:fill="FFFFFF"/>
              </w:rPr>
              <w:t xml:space="preserve"> số 155/2016/NĐ-CP</w:t>
            </w:r>
          </w:p>
        </w:tc>
        <w:tc>
          <w:tcPr>
            <w:tcW w:w="1401" w:type="dxa"/>
            <w:gridSpan w:val="2"/>
            <w:shd w:val="clear" w:color="auto" w:fill="auto"/>
            <w:vAlign w:val="center"/>
          </w:tcPr>
          <w:p w14:paraId="4B39011D" w14:textId="77777777" w:rsidR="0029156D" w:rsidRPr="00FE54B2" w:rsidRDefault="0029156D" w:rsidP="0029156D">
            <w:pPr>
              <w:spacing w:before="40" w:after="40" w:line="264" w:lineRule="auto"/>
              <w:jc w:val="center"/>
              <w:rPr>
                <w:rFonts w:eastAsia="Times New Roman"/>
                <w:sz w:val="26"/>
                <w:szCs w:val="26"/>
              </w:rPr>
            </w:pPr>
            <w:r w:rsidRPr="00FE54B2">
              <w:rPr>
                <w:rFonts w:eastAsia="Times New Roman"/>
                <w:sz w:val="26"/>
                <w:szCs w:val="26"/>
              </w:rPr>
              <w:t>18/11/2016</w:t>
            </w:r>
          </w:p>
        </w:tc>
      </w:tr>
      <w:tr w:rsidR="0029156D" w:rsidRPr="00FE54B2" w14:paraId="679855A2" w14:textId="77777777" w:rsidTr="00592519">
        <w:tc>
          <w:tcPr>
            <w:tcW w:w="534" w:type="dxa"/>
            <w:shd w:val="clear" w:color="auto" w:fill="auto"/>
            <w:vAlign w:val="center"/>
          </w:tcPr>
          <w:p w14:paraId="62874492" w14:textId="3165E0FB"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tcPr>
          <w:p w14:paraId="7A5E82BB" w14:textId="77777777" w:rsidR="0029156D" w:rsidRPr="00FE54B2" w:rsidRDefault="0029156D" w:rsidP="0029156D">
            <w:pPr>
              <w:spacing w:before="40" w:after="40" w:line="264" w:lineRule="auto"/>
              <w:jc w:val="both"/>
              <w:rPr>
                <w:color w:val="000000"/>
                <w:sz w:val="26"/>
                <w:szCs w:val="26"/>
                <w:shd w:val="clear" w:color="auto" w:fill="FFFFFF"/>
              </w:rPr>
            </w:pPr>
            <w:r w:rsidRPr="00FE54B2">
              <w:rPr>
                <w:color w:val="000000"/>
                <w:sz w:val="26"/>
                <w:szCs w:val="26"/>
                <w:shd w:val="clear" w:color="auto" w:fill="FFFFFF"/>
                <w:lang w:val="vi-VN"/>
              </w:rPr>
              <w:t>Nghị định quy định xử phạt vi phạm hành ch</w:t>
            </w:r>
            <w:r w:rsidRPr="00FE54B2">
              <w:rPr>
                <w:color w:val="000000"/>
                <w:sz w:val="26"/>
                <w:szCs w:val="26"/>
                <w:shd w:val="clear" w:color="auto" w:fill="FFFFFF"/>
              </w:rPr>
              <w:t>í</w:t>
            </w:r>
            <w:r w:rsidRPr="00FE54B2">
              <w:rPr>
                <w:color w:val="000000"/>
                <w:sz w:val="26"/>
                <w:szCs w:val="26"/>
                <w:shd w:val="clear" w:color="auto" w:fill="FFFFFF"/>
                <w:lang w:val="vi-VN"/>
              </w:rPr>
              <w:t>nh trong lĩnh vực lao động, bảo hiểm xã hội, đưa người lao động Việt Nam đi làm việc ở nước ngoài theo hợp đồng</w:t>
            </w:r>
            <w:r w:rsidRPr="00FE54B2">
              <w:rPr>
                <w:color w:val="000000"/>
                <w:sz w:val="26"/>
                <w:szCs w:val="26"/>
                <w:shd w:val="clear" w:color="auto" w:fill="FFFFFF"/>
              </w:rPr>
              <w:t xml:space="preserve"> số 28/2020</w:t>
            </w:r>
            <w:r w:rsidRPr="00FE54B2">
              <w:rPr>
                <w:color w:val="000000"/>
                <w:sz w:val="26"/>
                <w:szCs w:val="26"/>
                <w:shd w:val="clear" w:color="auto" w:fill="FFFFFF"/>
                <w:lang w:val="vi-VN"/>
              </w:rPr>
              <w:t>/N</w:t>
            </w:r>
            <w:r w:rsidRPr="00FE54B2">
              <w:rPr>
                <w:color w:val="000000"/>
                <w:sz w:val="26"/>
                <w:szCs w:val="26"/>
                <w:shd w:val="clear" w:color="auto" w:fill="FFFFFF"/>
              </w:rPr>
              <w:t>Đ</w:t>
            </w:r>
            <w:r w:rsidRPr="00FE54B2">
              <w:rPr>
                <w:color w:val="000000"/>
                <w:sz w:val="26"/>
                <w:szCs w:val="26"/>
                <w:shd w:val="clear" w:color="auto" w:fill="FFFFFF"/>
                <w:lang w:val="vi-VN"/>
              </w:rPr>
              <w:t>-CP</w:t>
            </w:r>
          </w:p>
        </w:tc>
        <w:tc>
          <w:tcPr>
            <w:tcW w:w="1401" w:type="dxa"/>
            <w:gridSpan w:val="2"/>
            <w:shd w:val="clear" w:color="auto" w:fill="auto"/>
            <w:vAlign w:val="center"/>
          </w:tcPr>
          <w:p w14:paraId="16CA3D24" w14:textId="77777777" w:rsidR="0029156D" w:rsidRPr="00FE54B2" w:rsidRDefault="0029156D" w:rsidP="0029156D">
            <w:pPr>
              <w:spacing w:before="40" w:after="40" w:line="264" w:lineRule="auto"/>
              <w:jc w:val="center"/>
              <w:rPr>
                <w:rFonts w:eastAsia="Times New Roman"/>
                <w:sz w:val="26"/>
                <w:szCs w:val="26"/>
              </w:rPr>
            </w:pPr>
            <w:r w:rsidRPr="00FE54B2">
              <w:rPr>
                <w:rFonts w:eastAsia="Times New Roman"/>
                <w:sz w:val="26"/>
                <w:szCs w:val="26"/>
              </w:rPr>
              <w:t>01/3/2020</w:t>
            </w:r>
          </w:p>
        </w:tc>
      </w:tr>
      <w:tr w:rsidR="0029156D" w:rsidRPr="00FE54B2" w14:paraId="2F236C85" w14:textId="77777777" w:rsidTr="00592519">
        <w:tc>
          <w:tcPr>
            <w:tcW w:w="534" w:type="dxa"/>
            <w:shd w:val="clear" w:color="auto" w:fill="auto"/>
            <w:vAlign w:val="center"/>
          </w:tcPr>
          <w:p w14:paraId="5A1A1399" w14:textId="2C74DCF2"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tcPr>
          <w:p w14:paraId="356EB611" w14:textId="77777777" w:rsidR="0029156D" w:rsidRPr="00FE54B2" w:rsidRDefault="0029156D" w:rsidP="0029156D">
            <w:pPr>
              <w:spacing w:before="40" w:after="40" w:line="264" w:lineRule="auto"/>
              <w:jc w:val="both"/>
              <w:rPr>
                <w:color w:val="000000"/>
                <w:sz w:val="26"/>
                <w:szCs w:val="26"/>
                <w:shd w:val="clear" w:color="auto" w:fill="FFFFFF"/>
              </w:rPr>
            </w:pPr>
            <w:r w:rsidRPr="00FE54B2">
              <w:rPr>
                <w:color w:val="000000"/>
                <w:sz w:val="26"/>
                <w:szCs w:val="26"/>
                <w:shd w:val="clear" w:color="auto" w:fill="FFFFFF"/>
                <w:lang w:val="vi-VN"/>
              </w:rPr>
              <w:t>Nghị định quy định xử phạt vi phạm hành chính trong hoạt động khoa học và công nghệ, chuyển giao công nghệ</w:t>
            </w:r>
            <w:r w:rsidRPr="00FE54B2">
              <w:rPr>
                <w:color w:val="000000"/>
                <w:sz w:val="26"/>
                <w:szCs w:val="26"/>
                <w:shd w:val="clear" w:color="auto" w:fill="FFFFFF"/>
              </w:rPr>
              <w:t xml:space="preserve"> số 51/2019</w:t>
            </w:r>
            <w:r w:rsidRPr="00FE54B2">
              <w:rPr>
                <w:color w:val="000000"/>
                <w:sz w:val="26"/>
                <w:szCs w:val="26"/>
                <w:shd w:val="clear" w:color="auto" w:fill="FFFFFF"/>
                <w:lang w:val="vi-VN"/>
              </w:rPr>
              <w:t>/N</w:t>
            </w:r>
            <w:r w:rsidRPr="00FE54B2">
              <w:rPr>
                <w:color w:val="000000"/>
                <w:sz w:val="26"/>
                <w:szCs w:val="26"/>
                <w:shd w:val="clear" w:color="auto" w:fill="FFFFFF"/>
              </w:rPr>
              <w:t>Đ</w:t>
            </w:r>
            <w:r w:rsidRPr="00FE54B2">
              <w:rPr>
                <w:color w:val="000000"/>
                <w:sz w:val="26"/>
                <w:szCs w:val="26"/>
                <w:shd w:val="clear" w:color="auto" w:fill="FFFFFF"/>
                <w:lang w:val="vi-VN"/>
              </w:rPr>
              <w:t>-CP</w:t>
            </w:r>
          </w:p>
        </w:tc>
        <w:tc>
          <w:tcPr>
            <w:tcW w:w="1401" w:type="dxa"/>
            <w:gridSpan w:val="2"/>
            <w:shd w:val="clear" w:color="auto" w:fill="auto"/>
            <w:vAlign w:val="center"/>
          </w:tcPr>
          <w:p w14:paraId="734B69B6" w14:textId="77777777" w:rsidR="0029156D" w:rsidRPr="00FE54B2" w:rsidRDefault="0029156D" w:rsidP="0029156D">
            <w:pPr>
              <w:spacing w:before="40" w:after="40" w:line="264" w:lineRule="auto"/>
              <w:jc w:val="center"/>
              <w:rPr>
                <w:rFonts w:eastAsia="Times New Roman"/>
                <w:sz w:val="26"/>
                <w:szCs w:val="26"/>
              </w:rPr>
            </w:pPr>
            <w:r w:rsidRPr="00FE54B2">
              <w:rPr>
                <w:rFonts w:eastAsia="Times New Roman"/>
                <w:sz w:val="26"/>
                <w:szCs w:val="26"/>
              </w:rPr>
              <w:t>13/6/2019</w:t>
            </w:r>
          </w:p>
        </w:tc>
      </w:tr>
      <w:tr w:rsidR="0029156D" w:rsidRPr="00FE54B2" w14:paraId="150B0280" w14:textId="77777777" w:rsidTr="00592519">
        <w:tc>
          <w:tcPr>
            <w:tcW w:w="534" w:type="dxa"/>
            <w:shd w:val="clear" w:color="auto" w:fill="auto"/>
            <w:vAlign w:val="center"/>
          </w:tcPr>
          <w:p w14:paraId="31446193" w14:textId="1A4CE8A3" w:rsidR="0029156D" w:rsidRPr="00592519" w:rsidRDefault="0029156D" w:rsidP="00592519">
            <w:pPr>
              <w:pStyle w:val="ListParagraph"/>
              <w:numPr>
                <w:ilvl w:val="0"/>
                <w:numId w:val="3"/>
              </w:numPr>
              <w:spacing w:before="40" w:after="40" w:line="264" w:lineRule="auto"/>
              <w:jc w:val="center"/>
              <w:rPr>
                <w:rFonts w:eastAsia="Times New Roman"/>
                <w:sz w:val="26"/>
                <w:szCs w:val="26"/>
              </w:rPr>
            </w:pPr>
          </w:p>
        </w:tc>
        <w:tc>
          <w:tcPr>
            <w:tcW w:w="6885" w:type="dxa"/>
            <w:shd w:val="clear" w:color="auto" w:fill="auto"/>
            <w:vAlign w:val="center"/>
            <w:hideMark/>
          </w:tcPr>
          <w:p w14:paraId="2760090A" w14:textId="77777777" w:rsidR="0029156D" w:rsidRPr="00FE54B2" w:rsidRDefault="0029156D" w:rsidP="0029156D">
            <w:pPr>
              <w:spacing w:before="40" w:after="40" w:line="264" w:lineRule="auto"/>
              <w:jc w:val="both"/>
              <w:rPr>
                <w:rFonts w:eastAsia="Times New Roman"/>
                <w:color w:val="000000"/>
                <w:sz w:val="26"/>
                <w:szCs w:val="26"/>
              </w:rPr>
            </w:pPr>
            <w:r w:rsidRPr="00FE54B2">
              <w:rPr>
                <w:rFonts w:eastAsia="Times New Roman"/>
                <w:color w:val="000000"/>
                <w:sz w:val="26"/>
                <w:szCs w:val="26"/>
              </w:rPr>
              <w:t>Nghị định quy định về kiểm soát thủ tục hành chính số 63/2010/NĐ-CP</w:t>
            </w:r>
          </w:p>
        </w:tc>
        <w:tc>
          <w:tcPr>
            <w:tcW w:w="1401" w:type="dxa"/>
            <w:gridSpan w:val="2"/>
            <w:shd w:val="clear" w:color="auto" w:fill="auto"/>
            <w:vAlign w:val="center"/>
            <w:hideMark/>
          </w:tcPr>
          <w:p w14:paraId="2A4786CC"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t>8/6/2010</w:t>
            </w:r>
          </w:p>
        </w:tc>
      </w:tr>
      <w:tr w:rsidR="0029156D" w:rsidRPr="00FE54B2" w14:paraId="2B0DF097" w14:textId="77777777" w:rsidTr="00592519">
        <w:tc>
          <w:tcPr>
            <w:tcW w:w="534" w:type="dxa"/>
            <w:shd w:val="clear" w:color="auto" w:fill="auto"/>
            <w:vAlign w:val="center"/>
          </w:tcPr>
          <w:p w14:paraId="626B996D" w14:textId="13857BF3"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hideMark/>
          </w:tcPr>
          <w:p w14:paraId="54E9DBE3" w14:textId="77777777" w:rsidR="0029156D" w:rsidRPr="00FE54B2" w:rsidRDefault="0029156D" w:rsidP="0029156D">
            <w:pPr>
              <w:spacing w:before="40" w:after="40" w:line="264" w:lineRule="auto"/>
              <w:jc w:val="both"/>
              <w:rPr>
                <w:rFonts w:eastAsia="Times New Roman"/>
                <w:color w:val="000000"/>
                <w:sz w:val="26"/>
                <w:szCs w:val="26"/>
              </w:rPr>
            </w:pPr>
            <w:r w:rsidRPr="00FE54B2">
              <w:rPr>
                <w:rFonts w:eastAsia="Times New Roman"/>
                <w:color w:val="000000"/>
                <w:sz w:val="26"/>
                <w:szCs w:val="26"/>
              </w:rPr>
              <w:t>Nghị đinh sửa đổi, bổ sung một số điều của các nghị định liên quan đến kiểm soát thủ tục hành chính  số 48/2013/NĐ-CP</w:t>
            </w:r>
          </w:p>
        </w:tc>
        <w:tc>
          <w:tcPr>
            <w:tcW w:w="1401" w:type="dxa"/>
            <w:gridSpan w:val="2"/>
            <w:shd w:val="clear" w:color="auto" w:fill="auto"/>
            <w:vAlign w:val="center"/>
            <w:hideMark/>
          </w:tcPr>
          <w:p w14:paraId="2AA585E2"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t>14/5/2013</w:t>
            </w:r>
          </w:p>
        </w:tc>
      </w:tr>
      <w:tr w:rsidR="0029156D" w:rsidRPr="00FE54B2" w14:paraId="30D12788" w14:textId="77777777" w:rsidTr="00592519">
        <w:tc>
          <w:tcPr>
            <w:tcW w:w="534" w:type="dxa"/>
            <w:shd w:val="clear" w:color="auto" w:fill="auto"/>
            <w:vAlign w:val="center"/>
          </w:tcPr>
          <w:p w14:paraId="50D3A141" w14:textId="02F0DEBD"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hideMark/>
          </w:tcPr>
          <w:p w14:paraId="61DE10A1" w14:textId="77777777" w:rsidR="0029156D" w:rsidRPr="00FE54B2" w:rsidRDefault="0029156D" w:rsidP="0029156D">
            <w:pPr>
              <w:spacing w:before="40" w:after="40" w:line="264" w:lineRule="auto"/>
              <w:jc w:val="both"/>
              <w:rPr>
                <w:rFonts w:eastAsia="Times New Roman"/>
                <w:color w:val="000000"/>
                <w:sz w:val="26"/>
                <w:szCs w:val="26"/>
              </w:rPr>
            </w:pPr>
            <w:r w:rsidRPr="00FE54B2">
              <w:rPr>
                <w:rFonts w:eastAsia="Times New Roman"/>
                <w:color w:val="000000"/>
                <w:sz w:val="26"/>
                <w:szCs w:val="26"/>
              </w:rPr>
              <w:t>Nghị đinh sửa đổi, bổ sung một số điều của các nghị định liên quan đến kiểm soát thủ tục hành chính số 92/2017/NĐ-CP</w:t>
            </w:r>
          </w:p>
        </w:tc>
        <w:tc>
          <w:tcPr>
            <w:tcW w:w="1401" w:type="dxa"/>
            <w:gridSpan w:val="2"/>
            <w:shd w:val="clear" w:color="auto" w:fill="auto"/>
            <w:vAlign w:val="center"/>
            <w:hideMark/>
          </w:tcPr>
          <w:p w14:paraId="1F30DE69"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t>7/8/2017</w:t>
            </w:r>
          </w:p>
        </w:tc>
      </w:tr>
      <w:tr w:rsidR="0029156D" w:rsidRPr="00FE54B2" w14:paraId="3642FFB3" w14:textId="77777777" w:rsidTr="00592519">
        <w:tc>
          <w:tcPr>
            <w:tcW w:w="534" w:type="dxa"/>
            <w:shd w:val="clear" w:color="auto" w:fill="auto"/>
            <w:vAlign w:val="center"/>
          </w:tcPr>
          <w:p w14:paraId="62E64786" w14:textId="6D9DBABF" w:rsidR="0029156D" w:rsidRPr="00592519" w:rsidRDefault="0029156D" w:rsidP="00592519">
            <w:pPr>
              <w:pStyle w:val="ListParagraph"/>
              <w:numPr>
                <w:ilvl w:val="0"/>
                <w:numId w:val="3"/>
              </w:numPr>
              <w:spacing w:before="40" w:after="40" w:line="264" w:lineRule="auto"/>
              <w:jc w:val="center"/>
              <w:rPr>
                <w:rFonts w:eastAsia="Times New Roman"/>
                <w:sz w:val="26"/>
                <w:szCs w:val="26"/>
              </w:rPr>
            </w:pPr>
          </w:p>
        </w:tc>
        <w:tc>
          <w:tcPr>
            <w:tcW w:w="6885" w:type="dxa"/>
            <w:shd w:val="clear" w:color="auto" w:fill="auto"/>
            <w:vAlign w:val="center"/>
          </w:tcPr>
          <w:p w14:paraId="3752C595" w14:textId="77777777" w:rsidR="0029156D" w:rsidRPr="00FE54B2" w:rsidRDefault="0029156D" w:rsidP="0029156D">
            <w:pPr>
              <w:spacing w:before="40" w:after="40" w:line="264" w:lineRule="auto"/>
              <w:jc w:val="both"/>
              <w:rPr>
                <w:rFonts w:eastAsia="Times New Roman"/>
                <w:color w:val="000000"/>
                <w:sz w:val="26"/>
                <w:szCs w:val="26"/>
              </w:rPr>
            </w:pPr>
            <w:r w:rsidRPr="00FE54B2">
              <w:rPr>
                <w:rFonts w:eastAsia="Times New Roman"/>
                <w:color w:val="000000"/>
                <w:sz w:val="26"/>
                <w:szCs w:val="26"/>
              </w:rPr>
              <w:t>Nghị định quy định chức năng, nhiệm vụ, quyền hạn và cơ cấu tổ chức của Bộ, cơ quan ngang bộ số 123/2016/NĐ-CP</w:t>
            </w:r>
          </w:p>
        </w:tc>
        <w:tc>
          <w:tcPr>
            <w:tcW w:w="1401" w:type="dxa"/>
            <w:gridSpan w:val="2"/>
            <w:shd w:val="clear" w:color="auto" w:fill="auto"/>
            <w:vAlign w:val="center"/>
          </w:tcPr>
          <w:p w14:paraId="7D72C02A"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t>1/9/2016</w:t>
            </w:r>
          </w:p>
        </w:tc>
      </w:tr>
      <w:tr w:rsidR="0029156D" w:rsidRPr="00FE54B2" w14:paraId="1661AF83" w14:textId="77777777" w:rsidTr="00592519">
        <w:tc>
          <w:tcPr>
            <w:tcW w:w="534" w:type="dxa"/>
            <w:shd w:val="clear" w:color="auto" w:fill="auto"/>
            <w:vAlign w:val="center"/>
          </w:tcPr>
          <w:p w14:paraId="435833FE" w14:textId="5712132B"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shd w:val="clear" w:color="auto" w:fill="auto"/>
            <w:vAlign w:val="center"/>
            <w:hideMark/>
          </w:tcPr>
          <w:p w14:paraId="29CF796E" w14:textId="77777777" w:rsidR="0029156D" w:rsidRPr="00FE54B2" w:rsidRDefault="0029156D" w:rsidP="0029156D">
            <w:pPr>
              <w:spacing w:before="40" w:after="40" w:line="264" w:lineRule="auto"/>
              <w:jc w:val="both"/>
              <w:rPr>
                <w:rFonts w:eastAsia="Times New Roman"/>
                <w:color w:val="000000"/>
                <w:sz w:val="26"/>
                <w:szCs w:val="26"/>
              </w:rPr>
            </w:pPr>
            <w:r w:rsidRPr="00FE54B2">
              <w:rPr>
                <w:rFonts w:eastAsia="Times New Roman"/>
                <w:color w:val="000000"/>
                <w:sz w:val="26"/>
                <w:szCs w:val="26"/>
              </w:rPr>
              <w:t>Nghị định sửa đổi, bổ sung một số điều của Nghị định số 123/2016/NĐ-CP ngày 01 tháng 9 năm 2016 của Chính phủ quy định chức năng, nhiệm vụ, quyền hạn và cơ cấu tổ chức của bộ, cơ quan ngang bộ số 101/2020/NĐ-CP</w:t>
            </w:r>
          </w:p>
        </w:tc>
        <w:tc>
          <w:tcPr>
            <w:tcW w:w="1401" w:type="dxa"/>
            <w:gridSpan w:val="2"/>
            <w:shd w:val="clear" w:color="auto" w:fill="auto"/>
            <w:vAlign w:val="center"/>
            <w:hideMark/>
          </w:tcPr>
          <w:p w14:paraId="177248DB"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t>28/8/2020</w:t>
            </w:r>
          </w:p>
        </w:tc>
      </w:tr>
      <w:tr w:rsidR="0029156D" w:rsidRPr="00FE54B2" w14:paraId="0B0CF53A" w14:textId="77777777" w:rsidTr="00592519">
        <w:tc>
          <w:tcPr>
            <w:tcW w:w="534" w:type="dxa"/>
            <w:tcBorders>
              <w:bottom w:val="single" w:sz="4" w:space="0" w:color="auto"/>
            </w:tcBorders>
            <w:shd w:val="clear" w:color="auto" w:fill="auto"/>
            <w:vAlign w:val="center"/>
          </w:tcPr>
          <w:p w14:paraId="3C96DFAD" w14:textId="6B764B09"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tcBorders>
              <w:bottom w:val="single" w:sz="4" w:space="0" w:color="auto"/>
            </w:tcBorders>
            <w:shd w:val="clear" w:color="auto" w:fill="auto"/>
            <w:vAlign w:val="center"/>
            <w:hideMark/>
          </w:tcPr>
          <w:p w14:paraId="030FB456" w14:textId="77777777" w:rsidR="0029156D" w:rsidRPr="00FE54B2" w:rsidRDefault="0029156D" w:rsidP="0029156D">
            <w:pPr>
              <w:spacing w:before="40" w:after="40" w:line="264" w:lineRule="auto"/>
              <w:jc w:val="both"/>
              <w:rPr>
                <w:rFonts w:eastAsia="Times New Roman"/>
                <w:color w:val="000000"/>
                <w:sz w:val="26"/>
                <w:szCs w:val="26"/>
              </w:rPr>
            </w:pPr>
            <w:r w:rsidRPr="00FE54B2">
              <w:rPr>
                <w:rFonts w:eastAsia="Times New Roman"/>
                <w:color w:val="000000"/>
                <w:sz w:val="26"/>
                <w:szCs w:val="26"/>
              </w:rPr>
              <w:t>Nghị định quy định tổ chức các cơ quan chuyên môn thuộc Ủy ban nhân dân tỉnh, thành phố trực thuộc Trung ương số  24/2014/NĐ-CP</w:t>
            </w:r>
          </w:p>
        </w:tc>
        <w:tc>
          <w:tcPr>
            <w:tcW w:w="1401" w:type="dxa"/>
            <w:gridSpan w:val="2"/>
            <w:tcBorders>
              <w:bottom w:val="single" w:sz="4" w:space="0" w:color="auto"/>
            </w:tcBorders>
            <w:shd w:val="clear" w:color="auto" w:fill="auto"/>
            <w:vAlign w:val="center"/>
            <w:hideMark/>
          </w:tcPr>
          <w:p w14:paraId="0C85FB78"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t>4/4/2014</w:t>
            </w:r>
          </w:p>
        </w:tc>
      </w:tr>
      <w:tr w:rsidR="0029156D" w:rsidRPr="00FE54B2" w14:paraId="72AD72A5" w14:textId="77777777" w:rsidTr="00592519">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B28793F" w14:textId="3429801F" w:rsidR="0029156D" w:rsidRPr="00592519" w:rsidRDefault="0029156D" w:rsidP="00592519">
            <w:pPr>
              <w:pStyle w:val="ListParagraph"/>
              <w:numPr>
                <w:ilvl w:val="0"/>
                <w:numId w:val="3"/>
              </w:numPr>
              <w:spacing w:before="40" w:after="40" w:line="264" w:lineRule="auto"/>
              <w:jc w:val="center"/>
              <w:rPr>
                <w:rFonts w:eastAsia="Times New Roman"/>
                <w:color w:val="000000"/>
                <w:sz w:val="26"/>
                <w:szCs w:val="26"/>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01F89" w14:textId="77777777" w:rsidR="0029156D" w:rsidRPr="00FE54B2" w:rsidRDefault="0029156D" w:rsidP="0029156D">
            <w:pPr>
              <w:spacing w:before="40" w:after="40" w:line="264" w:lineRule="auto"/>
              <w:jc w:val="both"/>
              <w:rPr>
                <w:rFonts w:eastAsia="Times New Roman"/>
                <w:color w:val="000000"/>
                <w:sz w:val="26"/>
                <w:szCs w:val="26"/>
              </w:rPr>
            </w:pPr>
            <w:r w:rsidRPr="00FE54B2">
              <w:rPr>
                <w:rFonts w:eastAsia="Times New Roman"/>
                <w:color w:val="000000"/>
                <w:sz w:val="26"/>
                <w:szCs w:val="26"/>
              </w:rPr>
              <w:t>Nghị định sửa đổi, bổ sung một số điều của Nghị định số 24/2014/NĐ-CP ngày 04 tháng 4 năm 2014 của Chính phủ quy định tổ chức các cơ quan chuyên môn thuộc Ủy ban nhân dân tỉnh, thành phố trực thuộc trung ương Nghị định sửa đổi, bổ sung một số điều của Nghị định số 24/2014/NĐ-CP ngày 04 tháng 4 năm 2014 của Chính phủ quy định tổ chức các cơ quan chuyên môn thuộc Ủy ban nhân dân tỉnh, thành phố trực thuộc trung ương số 107/2020/NĐ-CP</w:t>
            </w:r>
          </w:p>
        </w:tc>
        <w:tc>
          <w:tcPr>
            <w:tcW w:w="14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869FCE"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t>14/9/2020</w:t>
            </w:r>
          </w:p>
        </w:tc>
      </w:tr>
      <w:tr w:rsidR="0029156D" w:rsidRPr="00FE54B2" w14:paraId="2946CDEC" w14:textId="77777777" w:rsidTr="00592519">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3140D1B" w14:textId="3724F5CF" w:rsidR="0029156D" w:rsidRPr="00592519" w:rsidRDefault="0029156D" w:rsidP="00592519">
            <w:pPr>
              <w:pStyle w:val="ListParagraph"/>
              <w:numPr>
                <w:ilvl w:val="0"/>
                <w:numId w:val="3"/>
              </w:numPr>
              <w:spacing w:before="40" w:after="40" w:line="264" w:lineRule="auto"/>
              <w:jc w:val="center"/>
              <w:rPr>
                <w:rFonts w:eastAsia="Times New Roman"/>
                <w:sz w:val="26"/>
                <w:szCs w:val="26"/>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14:paraId="334788EB" w14:textId="77777777" w:rsidR="0029156D" w:rsidRPr="00FE54B2" w:rsidRDefault="0029156D" w:rsidP="0029156D">
            <w:pPr>
              <w:spacing w:before="40" w:after="40" w:line="264" w:lineRule="auto"/>
              <w:jc w:val="both"/>
              <w:rPr>
                <w:color w:val="000000"/>
                <w:sz w:val="26"/>
                <w:szCs w:val="26"/>
                <w:shd w:val="clear" w:color="auto" w:fill="FFFFFF"/>
                <w:lang w:val="vi-VN"/>
              </w:rPr>
            </w:pPr>
            <w:r w:rsidRPr="00FE54B2">
              <w:rPr>
                <w:color w:val="000000"/>
                <w:sz w:val="26"/>
                <w:szCs w:val="26"/>
                <w:shd w:val="clear" w:color="auto" w:fill="FFFFFF"/>
                <w:lang w:val="vi-VN"/>
              </w:rPr>
              <w:t>Nghị định quy định chức năng, nhiệm vụ, quyền hạn và cơ cấu tổ chức của Thanh tra Chính phủ</w:t>
            </w:r>
            <w:r w:rsidRPr="00FE54B2">
              <w:rPr>
                <w:color w:val="000000"/>
                <w:sz w:val="26"/>
                <w:szCs w:val="26"/>
                <w:shd w:val="clear" w:color="auto" w:fill="FFFFFF"/>
              </w:rPr>
              <w:t xml:space="preserve"> số 50/2018/NĐ-CP</w:t>
            </w:r>
          </w:p>
        </w:tc>
        <w:tc>
          <w:tcPr>
            <w:tcW w:w="1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5C7D7B" w14:textId="77777777" w:rsidR="0029156D" w:rsidRPr="00FE54B2" w:rsidRDefault="0029156D" w:rsidP="0029156D">
            <w:pPr>
              <w:spacing w:before="40" w:after="40" w:line="264" w:lineRule="auto"/>
              <w:jc w:val="center"/>
              <w:rPr>
                <w:rFonts w:eastAsia="Times New Roman"/>
                <w:sz w:val="26"/>
                <w:szCs w:val="26"/>
              </w:rPr>
            </w:pPr>
            <w:r w:rsidRPr="00FE54B2">
              <w:rPr>
                <w:rFonts w:eastAsia="Times New Roman"/>
                <w:sz w:val="26"/>
                <w:szCs w:val="26"/>
              </w:rPr>
              <w:t>09/4/2018</w:t>
            </w:r>
          </w:p>
        </w:tc>
      </w:tr>
      <w:tr w:rsidR="0029156D" w:rsidRPr="00FE54B2" w14:paraId="1856FFF3" w14:textId="77777777" w:rsidTr="00592519">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C56A257" w14:textId="1FF6EA28" w:rsidR="0029156D" w:rsidRPr="00592519" w:rsidRDefault="0029156D" w:rsidP="00592519">
            <w:pPr>
              <w:pStyle w:val="ListParagraph"/>
              <w:numPr>
                <w:ilvl w:val="0"/>
                <w:numId w:val="3"/>
              </w:numPr>
              <w:spacing w:before="40" w:after="40" w:line="264" w:lineRule="auto"/>
              <w:jc w:val="center"/>
              <w:rPr>
                <w:rFonts w:eastAsia="Times New Roman"/>
                <w:sz w:val="26"/>
                <w:szCs w:val="26"/>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14:paraId="429EA1A5" w14:textId="77777777" w:rsidR="0029156D" w:rsidRPr="00FE54B2" w:rsidRDefault="0029156D" w:rsidP="0029156D">
            <w:pPr>
              <w:spacing w:before="40" w:after="40" w:line="264" w:lineRule="auto"/>
              <w:jc w:val="both"/>
              <w:rPr>
                <w:rFonts w:eastAsia="Times New Roman"/>
                <w:color w:val="000000"/>
                <w:sz w:val="26"/>
                <w:szCs w:val="26"/>
              </w:rPr>
            </w:pPr>
            <w:r w:rsidRPr="00FE54B2">
              <w:rPr>
                <w:rFonts w:eastAsia="Times New Roman"/>
                <w:color w:val="000000"/>
                <w:sz w:val="26"/>
                <w:szCs w:val="26"/>
              </w:rPr>
              <w:t>Nghị định quy định chức năng, nhiệm vụ, quyền hạn và cơ cấu tổ chức của Bộ Khoa học và Công nghệ số 95/2017/NĐ-CP</w:t>
            </w:r>
          </w:p>
        </w:tc>
        <w:tc>
          <w:tcPr>
            <w:tcW w:w="1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C2011" w14:textId="77777777" w:rsidR="0029156D" w:rsidRPr="00FE54B2" w:rsidRDefault="0029156D" w:rsidP="0029156D">
            <w:pPr>
              <w:spacing w:before="40" w:after="40" w:line="264" w:lineRule="auto"/>
              <w:jc w:val="center"/>
              <w:rPr>
                <w:rFonts w:eastAsia="Times New Roman"/>
                <w:color w:val="000000"/>
                <w:sz w:val="26"/>
                <w:szCs w:val="26"/>
              </w:rPr>
            </w:pPr>
            <w:r w:rsidRPr="00FE54B2">
              <w:rPr>
                <w:rFonts w:eastAsia="Times New Roman"/>
                <w:color w:val="000000"/>
                <w:sz w:val="26"/>
                <w:szCs w:val="26"/>
              </w:rPr>
              <w:t>16/8/2017</w:t>
            </w:r>
          </w:p>
        </w:tc>
      </w:tr>
      <w:tr w:rsidR="0029156D" w:rsidRPr="00FE54B2" w14:paraId="0C67AF14" w14:textId="77777777" w:rsidTr="00592519">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5CA5C399" w14:textId="5E81BFD8" w:rsidR="0029156D" w:rsidRPr="00592519" w:rsidRDefault="0029156D" w:rsidP="00592519">
            <w:pPr>
              <w:pStyle w:val="ListParagraph"/>
              <w:numPr>
                <w:ilvl w:val="0"/>
                <w:numId w:val="3"/>
              </w:numPr>
              <w:spacing w:before="40" w:after="40" w:line="264" w:lineRule="auto"/>
              <w:jc w:val="center"/>
              <w:rPr>
                <w:rFonts w:eastAsia="Times New Roman"/>
                <w:sz w:val="26"/>
                <w:szCs w:val="26"/>
              </w:rPr>
            </w:pPr>
          </w:p>
        </w:tc>
        <w:tc>
          <w:tcPr>
            <w:tcW w:w="6885" w:type="dxa"/>
            <w:tcBorders>
              <w:top w:val="single" w:sz="4" w:space="0" w:color="auto"/>
              <w:left w:val="single" w:sz="4" w:space="0" w:color="auto"/>
              <w:bottom w:val="single" w:sz="4" w:space="0" w:color="auto"/>
              <w:right w:val="single" w:sz="4" w:space="0" w:color="auto"/>
            </w:tcBorders>
            <w:shd w:val="clear" w:color="auto" w:fill="auto"/>
            <w:vAlign w:val="center"/>
          </w:tcPr>
          <w:p w14:paraId="5E4DB8DF" w14:textId="77777777" w:rsidR="0029156D" w:rsidRPr="00FE54B2" w:rsidRDefault="0029156D" w:rsidP="0029156D">
            <w:pPr>
              <w:spacing w:before="40" w:after="40" w:line="264" w:lineRule="auto"/>
              <w:jc w:val="both"/>
              <w:rPr>
                <w:color w:val="000000"/>
                <w:sz w:val="26"/>
                <w:szCs w:val="26"/>
                <w:shd w:val="clear" w:color="auto" w:fill="FFFFFF"/>
                <w:lang w:val="vi-VN"/>
              </w:rPr>
            </w:pPr>
            <w:r w:rsidRPr="00FE54B2">
              <w:rPr>
                <w:color w:val="000000"/>
                <w:sz w:val="26"/>
                <w:szCs w:val="26"/>
                <w:shd w:val="clear" w:color="auto" w:fill="FFFFFF"/>
                <w:lang w:val="vi-VN"/>
              </w:rPr>
              <w:t>Nghị định quy định chức năng, nhiệm vụ, quyền hạn và cơ cấu tổ chức của Thanh tra Chính phủ</w:t>
            </w:r>
            <w:r w:rsidRPr="00FE54B2">
              <w:rPr>
                <w:color w:val="000000"/>
                <w:sz w:val="26"/>
                <w:szCs w:val="26"/>
                <w:shd w:val="clear" w:color="auto" w:fill="FFFFFF"/>
              </w:rPr>
              <w:t xml:space="preserve"> số 50/2018/NĐ-CP</w:t>
            </w:r>
          </w:p>
        </w:tc>
        <w:tc>
          <w:tcPr>
            <w:tcW w:w="1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BA1941" w14:textId="77777777" w:rsidR="0029156D" w:rsidRPr="00FE54B2" w:rsidRDefault="0029156D" w:rsidP="0029156D">
            <w:pPr>
              <w:spacing w:before="40" w:after="40" w:line="264" w:lineRule="auto"/>
              <w:jc w:val="center"/>
              <w:rPr>
                <w:rFonts w:eastAsia="Times New Roman"/>
                <w:sz w:val="26"/>
                <w:szCs w:val="26"/>
              </w:rPr>
            </w:pPr>
            <w:r w:rsidRPr="00FE54B2">
              <w:rPr>
                <w:rFonts w:eastAsia="Times New Roman"/>
                <w:sz w:val="26"/>
                <w:szCs w:val="26"/>
              </w:rPr>
              <w:t>09/4/2018</w:t>
            </w:r>
          </w:p>
        </w:tc>
      </w:tr>
      <w:tr w:rsidR="0029156D" w:rsidRPr="00FE54B2" w14:paraId="07D842D2" w14:textId="77777777" w:rsidTr="00592519">
        <w:tc>
          <w:tcPr>
            <w:tcW w:w="534" w:type="dxa"/>
            <w:tcBorders>
              <w:top w:val="single" w:sz="4" w:space="0" w:color="auto"/>
            </w:tcBorders>
            <w:shd w:val="clear" w:color="auto" w:fill="auto"/>
            <w:vAlign w:val="center"/>
          </w:tcPr>
          <w:p w14:paraId="00B44B4A" w14:textId="32A9ADF7" w:rsidR="0029156D" w:rsidRPr="00592519" w:rsidRDefault="0029156D" w:rsidP="00592519">
            <w:pPr>
              <w:pStyle w:val="ListParagraph"/>
              <w:numPr>
                <w:ilvl w:val="0"/>
                <w:numId w:val="3"/>
              </w:numPr>
              <w:spacing w:before="40" w:after="40" w:line="264" w:lineRule="auto"/>
              <w:jc w:val="center"/>
              <w:rPr>
                <w:rFonts w:eastAsia="Times New Roman"/>
                <w:sz w:val="26"/>
                <w:szCs w:val="26"/>
              </w:rPr>
            </w:pPr>
          </w:p>
        </w:tc>
        <w:tc>
          <w:tcPr>
            <w:tcW w:w="6885" w:type="dxa"/>
            <w:tcBorders>
              <w:top w:val="single" w:sz="4" w:space="0" w:color="auto"/>
            </w:tcBorders>
            <w:shd w:val="clear" w:color="auto" w:fill="auto"/>
            <w:vAlign w:val="center"/>
          </w:tcPr>
          <w:p w14:paraId="1FB91221" w14:textId="77777777" w:rsidR="0029156D" w:rsidRPr="00E42C52" w:rsidRDefault="0029156D" w:rsidP="0029156D">
            <w:pPr>
              <w:spacing w:before="40" w:after="40" w:line="264" w:lineRule="auto"/>
              <w:jc w:val="both"/>
              <w:rPr>
                <w:rFonts w:eastAsia="Times New Roman"/>
                <w:color w:val="000000"/>
                <w:sz w:val="26"/>
                <w:szCs w:val="26"/>
              </w:rPr>
            </w:pPr>
            <w:r w:rsidRPr="00E42C52">
              <w:rPr>
                <w:rFonts w:eastAsia="Times New Roman"/>
                <w:color w:val="000000"/>
                <w:sz w:val="26"/>
                <w:szCs w:val="26"/>
              </w:rPr>
              <w:t>Nghị định quy định chức năng, nhiệm vụ, quyền hạn và cơ cấu tổ chức của Bộ Kế hoạch và Đầu tư số 86/2017/NĐ-CP</w:t>
            </w:r>
          </w:p>
        </w:tc>
        <w:tc>
          <w:tcPr>
            <w:tcW w:w="1401" w:type="dxa"/>
            <w:gridSpan w:val="2"/>
            <w:tcBorders>
              <w:top w:val="single" w:sz="4" w:space="0" w:color="auto"/>
            </w:tcBorders>
            <w:shd w:val="clear" w:color="auto" w:fill="auto"/>
            <w:vAlign w:val="center"/>
          </w:tcPr>
          <w:p w14:paraId="19F930F7" w14:textId="77777777" w:rsidR="0029156D" w:rsidRPr="00FE54B2" w:rsidRDefault="0029156D" w:rsidP="0029156D">
            <w:pPr>
              <w:spacing w:before="40" w:after="40" w:line="264" w:lineRule="auto"/>
              <w:jc w:val="center"/>
              <w:rPr>
                <w:rFonts w:eastAsia="Times New Roman"/>
                <w:color w:val="000000"/>
                <w:sz w:val="26"/>
                <w:szCs w:val="26"/>
              </w:rPr>
            </w:pPr>
            <w:r>
              <w:rPr>
                <w:rFonts w:eastAsia="Times New Roman"/>
                <w:color w:val="000000"/>
                <w:sz w:val="26"/>
                <w:szCs w:val="26"/>
              </w:rPr>
              <w:t>25/7/2017</w:t>
            </w:r>
          </w:p>
        </w:tc>
      </w:tr>
      <w:tr w:rsidR="0029156D" w:rsidRPr="00FE54B2" w14:paraId="0338A772" w14:textId="77777777" w:rsidTr="00592519">
        <w:tc>
          <w:tcPr>
            <w:tcW w:w="534" w:type="dxa"/>
            <w:shd w:val="clear" w:color="auto" w:fill="auto"/>
            <w:vAlign w:val="center"/>
          </w:tcPr>
          <w:p w14:paraId="0E882E46" w14:textId="3283B72C" w:rsidR="0029156D" w:rsidRPr="00592519" w:rsidRDefault="0029156D" w:rsidP="00592519">
            <w:pPr>
              <w:pStyle w:val="ListParagraph"/>
              <w:numPr>
                <w:ilvl w:val="0"/>
                <w:numId w:val="3"/>
              </w:numPr>
              <w:spacing w:before="40" w:after="40" w:line="264" w:lineRule="auto"/>
              <w:jc w:val="center"/>
              <w:rPr>
                <w:rFonts w:eastAsia="Times New Roman"/>
                <w:sz w:val="26"/>
                <w:szCs w:val="26"/>
              </w:rPr>
            </w:pPr>
          </w:p>
        </w:tc>
        <w:tc>
          <w:tcPr>
            <w:tcW w:w="6885" w:type="dxa"/>
            <w:shd w:val="clear" w:color="auto" w:fill="auto"/>
            <w:vAlign w:val="center"/>
          </w:tcPr>
          <w:p w14:paraId="1963E333" w14:textId="77777777" w:rsidR="0029156D" w:rsidRPr="00E42C52" w:rsidRDefault="0029156D" w:rsidP="0029156D">
            <w:pPr>
              <w:spacing w:before="40" w:after="40" w:line="264" w:lineRule="auto"/>
              <w:jc w:val="both"/>
              <w:rPr>
                <w:rFonts w:eastAsia="Times New Roman"/>
                <w:color w:val="000000"/>
                <w:sz w:val="26"/>
                <w:szCs w:val="26"/>
              </w:rPr>
            </w:pPr>
            <w:r w:rsidRPr="00E42C52">
              <w:rPr>
                <w:rFonts w:eastAsia="Times New Roman"/>
                <w:color w:val="000000"/>
                <w:sz w:val="26"/>
                <w:szCs w:val="26"/>
              </w:rPr>
              <w:t>Nghị định quy định chức năng, nhiệm vụ, quyền hạn và cơ cấu tổ chức của Bộ Tài chính số 87/2017/NĐ-CP</w:t>
            </w:r>
          </w:p>
        </w:tc>
        <w:tc>
          <w:tcPr>
            <w:tcW w:w="1401" w:type="dxa"/>
            <w:gridSpan w:val="2"/>
            <w:shd w:val="clear" w:color="auto" w:fill="auto"/>
            <w:vAlign w:val="center"/>
          </w:tcPr>
          <w:p w14:paraId="280FDA5B" w14:textId="77777777" w:rsidR="0029156D" w:rsidRPr="00FE54B2" w:rsidRDefault="0029156D" w:rsidP="0029156D">
            <w:pPr>
              <w:spacing w:before="40" w:after="40" w:line="264" w:lineRule="auto"/>
              <w:jc w:val="center"/>
              <w:rPr>
                <w:rFonts w:eastAsia="Times New Roman"/>
                <w:color w:val="000000"/>
                <w:sz w:val="26"/>
                <w:szCs w:val="26"/>
              </w:rPr>
            </w:pPr>
            <w:r>
              <w:rPr>
                <w:rFonts w:eastAsia="Times New Roman"/>
                <w:color w:val="000000"/>
                <w:sz w:val="26"/>
                <w:szCs w:val="26"/>
              </w:rPr>
              <w:t>26/7/2017</w:t>
            </w:r>
          </w:p>
        </w:tc>
      </w:tr>
      <w:tr w:rsidR="0029156D" w:rsidRPr="00FE54B2" w14:paraId="5FA86584" w14:textId="77777777" w:rsidTr="00592519">
        <w:tc>
          <w:tcPr>
            <w:tcW w:w="534" w:type="dxa"/>
            <w:shd w:val="clear" w:color="auto" w:fill="auto"/>
            <w:vAlign w:val="center"/>
          </w:tcPr>
          <w:p w14:paraId="2F7C7C19" w14:textId="0216CFAE" w:rsidR="0029156D" w:rsidRPr="00592519" w:rsidRDefault="0029156D" w:rsidP="00592519">
            <w:pPr>
              <w:pStyle w:val="ListParagraph"/>
              <w:numPr>
                <w:ilvl w:val="0"/>
                <w:numId w:val="3"/>
              </w:numPr>
              <w:spacing w:before="40" w:after="40" w:line="264" w:lineRule="auto"/>
              <w:jc w:val="center"/>
              <w:rPr>
                <w:rFonts w:eastAsia="Times New Roman"/>
                <w:sz w:val="26"/>
                <w:szCs w:val="26"/>
              </w:rPr>
            </w:pPr>
          </w:p>
        </w:tc>
        <w:tc>
          <w:tcPr>
            <w:tcW w:w="6885" w:type="dxa"/>
            <w:shd w:val="clear" w:color="auto" w:fill="auto"/>
            <w:vAlign w:val="center"/>
          </w:tcPr>
          <w:p w14:paraId="55B18557" w14:textId="77777777" w:rsidR="0029156D" w:rsidRPr="00E42C52" w:rsidRDefault="0029156D" w:rsidP="0029156D">
            <w:pPr>
              <w:spacing w:before="40" w:after="40" w:line="264" w:lineRule="auto"/>
              <w:jc w:val="both"/>
              <w:rPr>
                <w:rFonts w:eastAsia="Times New Roman"/>
                <w:color w:val="000000"/>
                <w:sz w:val="26"/>
                <w:szCs w:val="26"/>
              </w:rPr>
            </w:pPr>
            <w:r w:rsidRPr="00E42C52">
              <w:rPr>
                <w:rFonts w:eastAsia="Times New Roman"/>
                <w:color w:val="000000"/>
                <w:sz w:val="26"/>
                <w:szCs w:val="26"/>
              </w:rPr>
              <w:t>Nghị định quy định chức năng, nhiệm vụ, quyền hạn và cơ cấu tổ chức của Bộ Xây dựng số 81/2017/NĐ-CP</w:t>
            </w:r>
          </w:p>
        </w:tc>
        <w:tc>
          <w:tcPr>
            <w:tcW w:w="1401" w:type="dxa"/>
            <w:gridSpan w:val="2"/>
            <w:shd w:val="clear" w:color="auto" w:fill="auto"/>
            <w:vAlign w:val="center"/>
          </w:tcPr>
          <w:p w14:paraId="165540EC" w14:textId="77777777" w:rsidR="0029156D" w:rsidRPr="00FE54B2" w:rsidRDefault="0029156D" w:rsidP="0029156D">
            <w:pPr>
              <w:spacing w:before="40" w:after="40" w:line="264" w:lineRule="auto"/>
              <w:jc w:val="center"/>
              <w:rPr>
                <w:rFonts w:eastAsia="Times New Roman"/>
                <w:color w:val="000000"/>
                <w:sz w:val="26"/>
                <w:szCs w:val="26"/>
              </w:rPr>
            </w:pPr>
            <w:r>
              <w:rPr>
                <w:rFonts w:eastAsia="Times New Roman"/>
                <w:color w:val="000000"/>
                <w:sz w:val="26"/>
                <w:szCs w:val="26"/>
              </w:rPr>
              <w:t>17/7/2017</w:t>
            </w:r>
          </w:p>
        </w:tc>
      </w:tr>
      <w:tr w:rsidR="0029156D" w:rsidRPr="00FE54B2" w14:paraId="476F52C8" w14:textId="77777777" w:rsidTr="00592519">
        <w:tc>
          <w:tcPr>
            <w:tcW w:w="534" w:type="dxa"/>
            <w:shd w:val="clear" w:color="auto" w:fill="auto"/>
            <w:vAlign w:val="center"/>
          </w:tcPr>
          <w:p w14:paraId="5A4B533E" w14:textId="4029FEA2" w:rsidR="0029156D" w:rsidRPr="00592519" w:rsidRDefault="0029156D" w:rsidP="00592519">
            <w:pPr>
              <w:pStyle w:val="ListParagraph"/>
              <w:numPr>
                <w:ilvl w:val="0"/>
                <w:numId w:val="3"/>
              </w:numPr>
              <w:spacing w:before="40" w:after="40" w:line="264" w:lineRule="auto"/>
              <w:jc w:val="center"/>
              <w:rPr>
                <w:rFonts w:eastAsia="Times New Roman"/>
                <w:sz w:val="26"/>
                <w:szCs w:val="26"/>
              </w:rPr>
            </w:pPr>
          </w:p>
        </w:tc>
        <w:tc>
          <w:tcPr>
            <w:tcW w:w="6885" w:type="dxa"/>
            <w:shd w:val="clear" w:color="auto" w:fill="auto"/>
            <w:vAlign w:val="center"/>
          </w:tcPr>
          <w:p w14:paraId="16C546A5" w14:textId="77777777" w:rsidR="0029156D" w:rsidRPr="00E42C52" w:rsidRDefault="0029156D" w:rsidP="0029156D">
            <w:pPr>
              <w:spacing w:before="40" w:after="40" w:line="264" w:lineRule="auto"/>
              <w:jc w:val="both"/>
              <w:rPr>
                <w:rFonts w:eastAsia="Times New Roman"/>
                <w:color w:val="000000"/>
                <w:sz w:val="26"/>
                <w:szCs w:val="26"/>
              </w:rPr>
            </w:pPr>
            <w:r w:rsidRPr="00E42C52">
              <w:rPr>
                <w:rFonts w:eastAsia="Times New Roman"/>
                <w:color w:val="000000"/>
                <w:sz w:val="26"/>
                <w:szCs w:val="26"/>
              </w:rPr>
              <w:t>Nghị định quy định chức năng, nhiệm vụ, quyền hạn và cơ cấu tổ chức của Bộ Tài nguyên và Môi trường số 36/2017/NĐ-CP</w:t>
            </w:r>
          </w:p>
        </w:tc>
        <w:tc>
          <w:tcPr>
            <w:tcW w:w="1401" w:type="dxa"/>
            <w:gridSpan w:val="2"/>
            <w:shd w:val="clear" w:color="auto" w:fill="auto"/>
            <w:vAlign w:val="center"/>
          </w:tcPr>
          <w:p w14:paraId="2933E89B" w14:textId="77777777" w:rsidR="0029156D" w:rsidRPr="00FE54B2" w:rsidRDefault="0029156D" w:rsidP="0029156D">
            <w:pPr>
              <w:spacing w:before="40" w:after="40" w:line="264" w:lineRule="auto"/>
              <w:jc w:val="center"/>
              <w:rPr>
                <w:rFonts w:eastAsia="Times New Roman"/>
                <w:color w:val="000000"/>
                <w:sz w:val="26"/>
                <w:szCs w:val="26"/>
              </w:rPr>
            </w:pPr>
            <w:r>
              <w:rPr>
                <w:rFonts w:eastAsia="Times New Roman"/>
                <w:color w:val="000000"/>
                <w:sz w:val="26"/>
                <w:szCs w:val="26"/>
              </w:rPr>
              <w:t>04/4/2017</w:t>
            </w:r>
          </w:p>
        </w:tc>
      </w:tr>
      <w:tr w:rsidR="0029156D" w:rsidRPr="00FE54B2" w14:paraId="2B88AA99" w14:textId="77777777" w:rsidTr="00592519">
        <w:tc>
          <w:tcPr>
            <w:tcW w:w="534" w:type="dxa"/>
            <w:shd w:val="clear" w:color="auto" w:fill="auto"/>
            <w:vAlign w:val="center"/>
          </w:tcPr>
          <w:p w14:paraId="14C79FA5" w14:textId="261A5E14" w:rsidR="0029156D" w:rsidRPr="00592519" w:rsidRDefault="0029156D" w:rsidP="00592519">
            <w:pPr>
              <w:pStyle w:val="ListParagraph"/>
              <w:numPr>
                <w:ilvl w:val="0"/>
                <w:numId w:val="3"/>
              </w:numPr>
              <w:spacing w:before="40" w:after="40" w:line="264" w:lineRule="auto"/>
              <w:jc w:val="center"/>
              <w:rPr>
                <w:rFonts w:eastAsia="Times New Roman"/>
                <w:sz w:val="26"/>
                <w:szCs w:val="26"/>
              </w:rPr>
            </w:pPr>
          </w:p>
        </w:tc>
        <w:tc>
          <w:tcPr>
            <w:tcW w:w="6885" w:type="dxa"/>
            <w:shd w:val="clear" w:color="auto" w:fill="auto"/>
            <w:vAlign w:val="center"/>
          </w:tcPr>
          <w:p w14:paraId="49444060" w14:textId="77777777" w:rsidR="0029156D" w:rsidRPr="00E42C52" w:rsidRDefault="0029156D" w:rsidP="0029156D">
            <w:pPr>
              <w:spacing w:before="40" w:after="40" w:line="264" w:lineRule="auto"/>
              <w:jc w:val="both"/>
              <w:rPr>
                <w:rFonts w:eastAsia="Times New Roman"/>
                <w:color w:val="000000"/>
                <w:sz w:val="26"/>
                <w:szCs w:val="26"/>
              </w:rPr>
            </w:pPr>
            <w:r w:rsidRPr="00E42C52">
              <w:rPr>
                <w:rFonts w:eastAsia="Times New Roman"/>
                <w:color w:val="000000"/>
                <w:sz w:val="26"/>
                <w:szCs w:val="26"/>
              </w:rPr>
              <w:t>Nghị định quy định chức năng, nhiệm vụ, quyền hạn và cơ cấu tổ chức của Bộ Lao động - Thương binh và Xã hội số 14/2017/NĐ-CP</w:t>
            </w:r>
          </w:p>
        </w:tc>
        <w:tc>
          <w:tcPr>
            <w:tcW w:w="1401" w:type="dxa"/>
            <w:gridSpan w:val="2"/>
            <w:shd w:val="clear" w:color="auto" w:fill="auto"/>
            <w:vAlign w:val="center"/>
          </w:tcPr>
          <w:p w14:paraId="5A668EFF" w14:textId="77777777" w:rsidR="0029156D" w:rsidRPr="00FE54B2" w:rsidRDefault="0029156D" w:rsidP="0029156D">
            <w:pPr>
              <w:spacing w:before="40" w:after="40" w:line="264" w:lineRule="auto"/>
              <w:jc w:val="center"/>
              <w:rPr>
                <w:rFonts w:eastAsia="Times New Roman"/>
                <w:color w:val="000000"/>
                <w:sz w:val="26"/>
                <w:szCs w:val="26"/>
              </w:rPr>
            </w:pPr>
            <w:r>
              <w:rPr>
                <w:rFonts w:eastAsia="Times New Roman"/>
                <w:color w:val="000000"/>
                <w:sz w:val="26"/>
                <w:szCs w:val="26"/>
              </w:rPr>
              <w:t>17/02/2017</w:t>
            </w:r>
          </w:p>
        </w:tc>
      </w:tr>
      <w:tr w:rsidR="0029156D" w:rsidRPr="00FE54B2" w14:paraId="0EAD9399" w14:textId="77777777" w:rsidTr="00592519">
        <w:tc>
          <w:tcPr>
            <w:tcW w:w="534" w:type="dxa"/>
            <w:shd w:val="clear" w:color="auto" w:fill="auto"/>
            <w:vAlign w:val="center"/>
          </w:tcPr>
          <w:p w14:paraId="350580E1" w14:textId="5C97EBD9" w:rsidR="0029156D" w:rsidRPr="00592519" w:rsidRDefault="0029156D" w:rsidP="00592519">
            <w:pPr>
              <w:pStyle w:val="ListParagraph"/>
              <w:numPr>
                <w:ilvl w:val="0"/>
                <w:numId w:val="3"/>
              </w:numPr>
              <w:spacing w:before="40" w:after="40" w:line="264" w:lineRule="auto"/>
              <w:jc w:val="center"/>
              <w:rPr>
                <w:rFonts w:eastAsia="Times New Roman"/>
                <w:sz w:val="26"/>
                <w:szCs w:val="26"/>
              </w:rPr>
            </w:pPr>
          </w:p>
        </w:tc>
        <w:tc>
          <w:tcPr>
            <w:tcW w:w="6885" w:type="dxa"/>
            <w:shd w:val="clear" w:color="auto" w:fill="auto"/>
            <w:vAlign w:val="center"/>
          </w:tcPr>
          <w:p w14:paraId="2F2E14A7" w14:textId="77777777" w:rsidR="0029156D" w:rsidRPr="00E42C52" w:rsidRDefault="0029156D" w:rsidP="0029156D">
            <w:pPr>
              <w:spacing w:before="40" w:after="40" w:line="264" w:lineRule="auto"/>
              <w:jc w:val="both"/>
              <w:rPr>
                <w:rFonts w:eastAsia="Times New Roman"/>
                <w:color w:val="000000"/>
                <w:sz w:val="26"/>
                <w:szCs w:val="26"/>
              </w:rPr>
            </w:pPr>
            <w:r w:rsidRPr="00E42C52">
              <w:rPr>
                <w:rFonts w:eastAsia="Times New Roman"/>
                <w:color w:val="000000"/>
                <w:sz w:val="26"/>
                <w:szCs w:val="26"/>
              </w:rPr>
              <w:t>Nghị định quy định chức năng, nhiệm vụ, quyền hạn và cơ cấu tổ chức của Bộ Nội vụ số 34/2017/NĐ-CP</w:t>
            </w:r>
          </w:p>
        </w:tc>
        <w:tc>
          <w:tcPr>
            <w:tcW w:w="1401" w:type="dxa"/>
            <w:gridSpan w:val="2"/>
            <w:shd w:val="clear" w:color="auto" w:fill="auto"/>
            <w:vAlign w:val="center"/>
          </w:tcPr>
          <w:p w14:paraId="15DB0723" w14:textId="77777777" w:rsidR="0029156D" w:rsidRPr="00FE54B2" w:rsidRDefault="0029156D" w:rsidP="0029156D">
            <w:pPr>
              <w:spacing w:before="40" w:after="40" w:line="264" w:lineRule="auto"/>
              <w:jc w:val="center"/>
              <w:rPr>
                <w:rFonts w:eastAsia="Times New Roman"/>
                <w:color w:val="000000"/>
                <w:sz w:val="26"/>
                <w:szCs w:val="26"/>
              </w:rPr>
            </w:pPr>
            <w:r>
              <w:rPr>
                <w:rFonts w:eastAsia="Times New Roman"/>
                <w:color w:val="000000"/>
                <w:sz w:val="26"/>
                <w:szCs w:val="26"/>
              </w:rPr>
              <w:t>03/4/2017</w:t>
            </w:r>
          </w:p>
        </w:tc>
      </w:tr>
      <w:tr w:rsidR="0029156D" w:rsidRPr="00FE54B2" w14:paraId="7DD1C607" w14:textId="77777777" w:rsidTr="00592519">
        <w:tc>
          <w:tcPr>
            <w:tcW w:w="534" w:type="dxa"/>
            <w:shd w:val="clear" w:color="auto" w:fill="auto"/>
            <w:vAlign w:val="center"/>
          </w:tcPr>
          <w:p w14:paraId="34040BCE" w14:textId="4B3FC1B8" w:rsidR="0029156D" w:rsidRPr="00592519" w:rsidRDefault="0029156D" w:rsidP="00592519">
            <w:pPr>
              <w:pStyle w:val="ListParagraph"/>
              <w:numPr>
                <w:ilvl w:val="0"/>
                <w:numId w:val="3"/>
              </w:numPr>
              <w:spacing w:before="40" w:after="40" w:line="264" w:lineRule="auto"/>
              <w:jc w:val="center"/>
              <w:rPr>
                <w:rFonts w:eastAsia="Times New Roman"/>
                <w:sz w:val="26"/>
                <w:szCs w:val="26"/>
              </w:rPr>
            </w:pPr>
          </w:p>
        </w:tc>
        <w:tc>
          <w:tcPr>
            <w:tcW w:w="6885" w:type="dxa"/>
            <w:shd w:val="clear" w:color="auto" w:fill="auto"/>
            <w:vAlign w:val="center"/>
          </w:tcPr>
          <w:p w14:paraId="1A45B2A8" w14:textId="77777777" w:rsidR="0029156D" w:rsidRPr="00E42C52" w:rsidRDefault="0029156D" w:rsidP="0029156D">
            <w:pPr>
              <w:spacing w:before="40" w:after="40" w:line="264" w:lineRule="auto"/>
              <w:jc w:val="both"/>
              <w:rPr>
                <w:rFonts w:eastAsia="Times New Roman"/>
                <w:color w:val="000000"/>
                <w:sz w:val="26"/>
                <w:szCs w:val="26"/>
              </w:rPr>
            </w:pPr>
            <w:r w:rsidRPr="00E42C52">
              <w:rPr>
                <w:rFonts w:eastAsia="Times New Roman"/>
                <w:color w:val="000000"/>
                <w:sz w:val="26"/>
                <w:szCs w:val="26"/>
              </w:rPr>
              <w:t>Nghị định quy định chức năng, nhiệm vụ, quyền hạn và cơ cấu tổ chức của Bộ Công Thương số 98/2017/NĐ-CP</w:t>
            </w:r>
          </w:p>
        </w:tc>
        <w:tc>
          <w:tcPr>
            <w:tcW w:w="1401" w:type="dxa"/>
            <w:gridSpan w:val="2"/>
            <w:shd w:val="clear" w:color="auto" w:fill="auto"/>
            <w:vAlign w:val="center"/>
          </w:tcPr>
          <w:p w14:paraId="7EE3A22E" w14:textId="77777777" w:rsidR="0029156D" w:rsidRPr="00FE54B2" w:rsidRDefault="0029156D" w:rsidP="0029156D">
            <w:pPr>
              <w:spacing w:before="40" w:after="40" w:line="264" w:lineRule="auto"/>
              <w:jc w:val="center"/>
              <w:rPr>
                <w:rFonts w:eastAsia="Times New Roman"/>
                <w:color w:val="000000"/>
                <w:sz w:val="26"/>
                <w:szCs w:val="26"/>
              </w:rPr>
            </w:pPr>
            <w:r>
              <w:rPr>
                <w:rFonts w:eastAsia="Times New Roman"/>
                <w:color w:val="000000"/>
                <w:sz w:val="26"/>
                <w:szCs w:val="26"/>
              </w:rPr>
              <w:t>18/8/2017</w:t>
            </w:r>
          </w:p>
        </w:tc>
      </w:tr>
      <w:tr w:rsidR="0029156D" w:rsidRPr="00FE54B2" w14:paraId="1E2DC958" w14:textId="77777777" w:rsidTr="00592519">
        <w:tc>
          <w:tcPr>
            <w:tcW w:w="534" w:type="dxa"/>
            <w:shd w:val="clear" w:color="auto" w:fill="auto"/>
            <w:vAlign w:val="center"/>
          </w:tcPr>
          <w:p w14:paraId="3D211D6D" w14:textId="26320941" w:rsidR="0029156D" w:rsidRPr="00592519" w:rsidRDefault="0029156D" w:rsidP="00592519">
            <w:pPr>
              <w:pStyle w:val="ListParagraph"/>
              <w:numPr>
                <w:ilvl w:val="0"/>
                <w:numId w:val="3"/>
              </w:numPr>
              <w:spacing w:before="40" w:after="40" w:line="264" w:lineRule="auto"/>
              <w:jc w:val="center"/>
              <w:rPr>
                <w:rFonts w:eastAsia="Times New Roman"/>
                <w:sz w:val="26"/>
                <w:szCs w:val="26"/>
              </w:rPr>
            </w:pPr>
          </w:p>
        </w:tc>
        <w:tc>
          <w:tcPr>
            <w:tcW w:w="6885" w:type="dxa"/>
            <w:shd w:val="clear" w:color="auto" w:fill="auto"/>
            <w:vAlign w:val="center"/>
          </w:tcPr>
          <w:p w14:paraId="3A72B298" w14:textId="4C6F4FBD" w:rsidR="0029156D" w:rsidRPr="00E42C52" w:rsidRDefault="0029156D" w:rsidP="0029156D">
            <w:pPr>
              <w:spacing w:before="40" w:after="40" w:line="264" w:lineRule="auto"/>
              <w:jc w:val="both"/>
              <w:rPr>
                <w:rFonts w:eastAsia="Times New Roman"/>
                <w:color w:val="000000"/>
                <w:sz w:val="26"/>
                <w:szCs w:val="26"/>
              </w:rPr>
            </w:pPr>
            <w:r w:rsidRPr="00E42C52">
              <w:rPr>
                <w:rFonts w:eastAsia="Times New Roman"/>
                <w:color w:val="000000"/>
                <w:sz w:val="26"/>
                <w:szCs w:val="26"/>
              </w:rPr>
              <w:t xml:space="preserve">Nghị định quy định chức năng, nhiệm vụ, quyền hạn và cơ cấu tổ chức của Bộ </w:t>
            </w:r>
            <w:r>
              <w:rPr>
                <w:rFonts w:eastAsia="Times New Roman"/>
                <w:color w:val="000000"/>
                <w:sz w:val="26"/>
                <w:szCs w:val="26"/>
              </w:rPr>
              <w:t>Nông nghiệp và PTNT</w:t>
            </w:r>
            <w:r w:rsidRPr="00E42C52">
              <w:rPr>
                <w:rFonts w:eastAsia="Times New Roman"/>
                <w:color w:val="000000"/>
                <w:sz w:val="26"/>
                <w:szCs w:val="26"/>
              </w:rPr>
              <w:t xml:space="preserve"> số </w:t>
            </w:r>
            <w:r>
              <w:rPr>
                <w:rFonts w:eastAsia="Times New Roman"/>
                <w:color w:val="000000"/>
                <w:sz w:val="26"/>
                <w:szCs w:val="26"/>
              </w:rPr>
              <w:t>15</w:t>
            </w:r>
            <w:r w:rsidRPr="00E42C52">
              <w:rPr>
                <w:rFonts w:eastAsia="Times New Roman"/>
                <w:color w:val="000000"/>
                <w:sz w:val="26"/>
                <w:szCs w:val="26"/>
              </w:rPr>
              <w:t>/2017/NĐ-CP</w:t>
            </w:r>
          </w:p>
        </w:tc>
        <w:tc>
          <w:tcPr>
            <w:tcW w:w="1401" w:type="dxa"/>
            <w:gridSpan w:val="2"/>
            <w:shd w:val="clear" w:color="auto" w:fill="auto"/>
            <w:vAlign w:val="center"/>
          </w:tcPr>
          <w:p w14:paraId="5D3A3C72" w14:textId="62B6A65B" w:rsidR="0029156D" w:rsidRDefault="0029156D" w:rsidP="0029156D">
            <w:pPr>
              <w:spacing w:before="40" w:after="40" w:line="264" w:lineRule="auto"/>
              <w:jc w:val="center"/>
              <w:rPr>
                <w:rFonts w:eastAsia="Times New Roman"/>
                <w:color w:val="000000"/>
                <w:sz w:val="26"/>
                <w:szCs w:val="26"/>
              </w:rPr>
            </w:pPr>
            <w:r>
              <w:rPr>
                <w:rFonts w:eastAsia="Times New Roman"/>
                <w:color w:val="000000"/>
                <w:sz w:val="26"/>
                <w:szCs w:val="26"/>
              </w:rPr>
              <w:t>17/02/2017</w:t>
            </w:r>
          </w:p>
        </w:tc>
      </w:tr>
      <w:tr w:rsidR="0026772E" w:rsidRPr="00FE54B2" w14:paraId="0269C075" w14:textId="77777777" w:rsidTr="00A14FF3">
        <w:tc>
          <w:tcPr>
            <w:tcW w:w="534" w:type="dxa"/>
            <w:shd w:val="clear" w:color="auto" w:fill="auto"/>
            <w:vAlign w:val="center"/>
          </w:tcPr>
          <w:p w14:paraId="5F8C9CFA" w14:textId="128B490B" w:rsidR="0026772E" w:rsidRPr="0026772E" w:rsidRDefault="0026772E" w:rsidP="00592519">
            <w:pPr>
              <w:pStyle w:val="ListParagraph"/>
              <w:spacing w:before="40" w:after="40" w:line="264" w:lineRule="auto"/>
              <w:ind w:left="0"/>
              <w:rPr>
                <w:rFonts w:eastAsia="Times New Roman"/>
                <w:sz w:val="26"/>
                <w:szCs w:val="26"/>
              </w:rPr>
            </w:pPr>
            <w:r>
              <w:rPr>
                <w:rFonts w:eastAsia="Times New Roman"/>
                <w:sz w:val="26"/>
                <w:szCs w:val="26"/>
              </w:rPr>
              <w:t>V</w:t>
            </w:r>
          </w:p>
        </w:tc>
        <w:tc>
          <w:tcPr>
            <w:tcW w:w="6885" w:type="dxa"/>
            <w:shd w:val="clear" w:color="auto" w:fill="auto"/>
            <w:vAlign w:val="center"/>
          </w:tcPr>
          <w:p w14:paraId="306F140A" w14:textId="047DE4EB" w:rsidR="0026772E" w:rsidRPr="00E42C52" w:rsidRDefault="0026772E" w:rsidP="0026772E">
            <w:pPr>
              <w:spacing w:before="40" w:after="40" w:line="264" w:lineRule="auto"/>
              <w:jc w:val="both"/>
              <w:rPr>
                <w:rFonts w:eastAsia="Times New Roman"/>
                <w:color w:val="000000"/>
                <w:sz w:val="26"/>
                <w:szCs w:val="26"/>
              </w:rPr>
            </w:pPr>
            <w:r w:rsidRPr="00555DB6">
              <w:rPr>
                <w:rFonts w:eastAsia="Times New Roman"/>
                <w:b/>
                <w:bCs/>
                <w:color w:val="000000"/>
                <w:sz w:val="26"/>
                <w:szCs w:val="26"/>
              </w:rPr>
              <w:t xml:space="preserve">Nghị quyết của </w:t>
            </w:r>
            <w:r>
              <w:rPr>
                <w:rFonts w:eastAsia="Times New Roman"/>
                <w:b/>
                <w:bCs/>
                <w:color w:val="000000"/>
                <w:sz w:val="26"/>
                <w:szCs w:val="26"/>
              </w:rPr>
              <w:t>Chính phủ</w:t>
            </w:r>
          </w:p>
        </w:tc>
        <w:tc>
          <w:tcPr>
            <w:tcW w:w="1401" w:type="dxa"/>
            <w:gridSpan w:val="2"/>
            <w:shd w:val="clear" w:color="auto" w:fill="auto"/>
            <w:vAlign w:val="center"/>
          </w:tcPr>
          <w:p w14:paraId="306088B8" w14:textId="77777777" w:rsidR="0026772E" w:rsidRDefault="0026772E" w:rsidP="0026772E">
            <w:pPr>
              <w:spacing w:before="40" w:after="40" w:line="264" w:lineRule="auto"/>
              <w:jc w:val="center"/>
              <w:rPr>
                <w:rFonts w:eastAsia="Times New Roman"/>
                <w:color w:val="000000"/>
                <w:sz w:val="26"/>
                <w:szCs w:val="26"/>
              </w:rPr>
            </w:pPr>
          </w:p>
        </w:tc>
      </w:tr>
      <w:tr w:rsidR="0026772E" w:rsidRPr="00FE54B2" w14:paraId="2F317361" w14:textId="77777777" w:rsidTr="00A14FF3">
        <w:tc>
          <w:tcPr>
            <w:tcW w:w="534" w:type="dxa"/>
            <w:shd w:val="clear" w:color="auto" w:fill="auto"/>
            <w:vAlign w:val="center"/>
          </w:tcPr>
          <w:p w14:paraId="639915CD" w14:textId="6CC3CE81" w:rsidR="0026772E" w:rsidRPr="0026772E" w:rsidRDefault="0026772E" w:rsidP="00592519">
            <w:pPr>
              <w:pStyle w:val="ListParagraph"/>
              <w:spacing w:before="40" w:after="40" w:line="264" w:lineRule="auto"/>
              <w:ind w:left="0"/>
              <w:rPr>
                <w:rFonts w:eastAsia="Times New Roman"/>
                <w:sz w:val="26"/>
                <w:szCs w:val="26"/>
              </w:rPr>
            </w:pPr>
            <w:r>
              <w:rPr>
                <w:rFonts w:eastAsia="Times New Roman"/>
                <w:sz w:val="26"/>
                <w:szCs w:val="26"/>
              </w:rPr>
              <w:t>1</w:t>
            </w:r>
          </w:p>
        </w:tc>
        <w:tc>
          <w:tcPr>
            <w:tcW w:w="6885" w:type="dxa"/>
            <w:shd w:val="clear" w:color="auto" w:fill="auto"/>
            <w:vAlign w:val="center"/>
          </w:tcPr>
          <w:p w14:paraId="02E6551C" w14:textId="2ED6217A" w:rsidR="0026772E" w:rsidRPr="00E42C52" w:rsidRDefault="0026772E" w:rsidP="0026772E">
            <w:pPr>
              <w:spacing w:before="40" w:after="40" w:line="264" w:lineRule="auto"/>
              <w:jc w:val="both"/>
              <w:rPr>
                <w:rFonts w:eastAsia="Times New Roman"/>
                <w:color w:val="000000"/>
                <w:sz w:val="26"/>
                <w:szCs w:val="26"/>
              </w:rPr>
            </w:pPr>
            <w:r w:rsidRPr="00EA7AEA">
              <w:rPr>
                <w:rFonts w:eastAsia="Times New Roman"/>
                <w:color w:val="000000"/>
                <w:sz w:val="26"/>
                <w:szCs w:val="26"/>
              </w:rPr>
              <w:t>Nghị quyết về việc ban hành danh mục các quy hoạch được tích hợp vào qquy hoạch cấp quốc gia, quy hoạch vùng, quy hoạch tỉnh theo quy định tại điểm c khoản 1 Điều 59 Luật Quy hoạch</w:t>
            </w:r>
          </w:p>
        </w:tc>
        <w:tc>
          <w:tcPr>
            <w:tcW w:w="1401" w:type="dxa"/>
            <w:gridSpan w:val="2"/>
            <w:shd w:val="clear" w:color="auto" w:fill="auto"/>
            <w:vAlign w:val="center"/>
          </w:tcPr>
          <w:p w14:paraId="595BBB68" w14:textId="67CF0D79" w:rsidR="0026772E" w:rsidRDefault="0026772E" w:rsidP="0026772E">
            <w:pPr>
              <w:spacing w:before="40" w:after="40" w:line="264" w:lineRule="auto"/>
              <w:jc w:val="center"/>
              <w:rPr>
                <w:rFonts w:eastAsia="Times New Roman"/>
                <w:color w:val="000000"/>
                <w:sz w:val="26"/>
                <w:szCs w:val="26"/>
              </w:rPr>
            </w:pPr>
            <w:r>
              <w:rPr>
                <w:rFonts w:eastAsia="Times New Roman"/>
                <w:color w:val="000000"/>
                <w:sz w:val="26"/>
                <w:szCs w:val="26"/>
              </w:rPr>
              <w:t>02/12/2019</w:t>
            </w:r>
          </w:p>
        </w:tc>
      </w:tr>
      <w:tr w:rsidR="0026772E" w:rsidRPr="00FE54B2" w14:paraId="693327F5" w14:textId="77777777" w:rsidTr="00592519">
        <w:tc>
          <w:tcPr>
            <w:tcW w:w="534" w:type="dxa"/>
            <w:shd w:val="clear" w:color="auto" w:fill="auto"/>
            <w:vAlign w:val="center"/>
            <w:hideMark/>
          </w:tcPr>
          <w:p w14:paraId="73A6FC8A" w14:textId="6CA513B8" w:rsidR="0026772E" w:rsidRPr="00FE54B2" w:rsidRDefault="0026772E" w:rsidP="0026772E">
            <w:pPr>
              <w:spacing w:before="40" w:after="40" w:line="264" w:lineRule="auto"/>
              <w:jc w:val="center"/>
              <w:rPr>
                <w:rFonts w:eastAsia="Times New Roman"/>
                <w:b/>
                <w:bCs/>
                <w:color w:val="000000"/>
                <w:sz w:val="26"/>
                <w:szCs w:val="26"/>
              </w:rPr>
            </w:pPr>
            <w:r>
              <w:rPr>
                <w:rFonts w:eastAsia="Times New Roman"/>
                <w:b/>
                <w:bCs/>
                <w:color w:val="000000"/>
                <w:sz w:val="26"/>
                <w:szCs w:val="26"/>
              </w:rPr>
              <w:t>IV</w:t>
            </w:r>
          </w:p>
        </w:tc>
        <w:tc>
          <w:tcPr>
            <w:tcW w:w="6885" w:type="dxa"/>
            <w:shd w:val="clear" w:color="auto" w:fill="auto"/>
            <w:vAlign w:val="center"/>
            <w:hideMark/>
          </w:tcPr>
          <w:p w14:paraId="68334007" w14:textId="77777777" w:rsidR="0026772E" w:rsidRPr="00FE54B2" w:rsidRDefault="0026772E" w:rsidP="0026772E">
            <w:pPr>
              <w:spacing w:before="40" w:after="40" w:line="264" w:lineRule="auto"/>
              <w:jc w:val="both"/>
              <w:rPr>
                <w:rFonts w:eastAsia="Times New Roman"/>
                <w:b/>
                <w:bCs/>
                <w:color w:val="000000"/>
                <w:sz w:val="26"/>
                <w:szCs w:val="26"/>
              </w:rPr>
            </w:pPr>
            <w:r w:rsidRPr="00FE54B2">
              <w:rPr>
                <w:rFonts w:eastAsia="Times New Roman"/>
                <w:b/>
                <w:bCs/>
                <w:color w:val="000000"/>
                <w:sz w:val="26"/>
                <w:szCs w:val="26"/>
              </w:rPr>
              <w:t>Quyết định của Thủ tướng Chính phủ</w:t>
            </w:r>
          </w:p>
        </w:tc>
        <w:tc>
          <w:tcPr>
            <w:tcW w:w="1401" w:type="dxa"/>
            <w:gridSpan w:val="2"/>
            <w:shd w:val="clear" w:color="auto" w:fill="auto"/>
            <w:vAlign w:val="center"/>
            <w:hideMark/>
          </w:tcPr>
          <w:p w14:paraId="112C3D2A" w14:textId="77777777" w:rsidR="0026772E" w:rsidRPr="00FE54B2" w:rsidRDefault="0026772E" w:rsidP="0026772E">
            <w:pPr>
              <w:spacing w:before="40" w:after="40" w:line="264" w:lineRule="auto"/>
              <w:jc w:val="center"/>
              <w:rPr>
                <w:rFonts w:eastAsia="Times New Roman"/>
                <w:b/>
                <w:bCs/>
                <w:color w:val="000000"/>
                <w:sz w:val="26"/>
                <w:szCs w:val="26"/>
              </w:rPr>
            </w:pPr>
          </w:p>
        </w:tc>
      </w:tr>
      <w:tr w:rsidR="0026772E" w:rsidRPr="00FE54B2" w14:paraId="2176E94B" w14:textId="77777777" w:rsidTr="00592519">
        <w:tc>
          <w:tcPr>
            <w:tcW w:w="534" w:type="dxa"/>
            <w:shd w:val="clear" w:color="auto" w:fill="auto"/>
            <w:vAlign w:val="center"/>
            <w:hideMark/>
          </w:tcPr>
          <w:p w14:paraId="6A90C894" w14:textId="77777777" w:rsidR="0026772E" w:rsidRPr="00FE54B2" w:rsidRDefault="0026772E" w:rsidP="0026772E">
            <w:pPr>
              <w:spacing w:before="40" w:after="40" w:line="264" w:lineRule="auto"/>
              <w:jc w:val="center"/>
              <w:rPr>
                <w:rFonts w:eastAsia="Times New Roman"/>
                <w:sz w:val="26"/>
                <w:szCs w:val="26"/>
              </w:rPr>
            </w:pPr>
            <w:r>
              <w:rPr>
                <w:rFonts w:eastAsia="Times New Roman"/>
                <w:sz w:val="26"/>
                <w:szCs w:val="26"/>
              </w:rPr>
              <w:lastRenderedPageBreak/>
              <w:t>1</w:t>
            </w:r>
          </w:p>
        </w:tc>
        <w:tc>
          <w:tcPr>
            <w:tcW w:w="6885" w:type="dxa"/>
            <w:shd w:val="clear" w:color="auto" w:fill="auto"/>
            <w:vAlign w:val="center"/>
            <w:hideMark/>
          </w:tcPr>
          <w:p w14:paraId="4F6BC928" w14:textId="77777777" w:rsidR="0026772E" w:rsidRPr="00FE54B2" w:rsidRDefault="0026772E" w:rsidP="0026772E">
            <w:pPr>
              <w:spacing w:before="40" w:after="40" w:line="264" w:lineRule="auto"/>
              <w:jc w:val="both"/>
              <w:rPr>
                <w:rFonts w:eastAsia="Times New Roman"/>
                <w:color w:val="000000"/>
                <w:sz w:val="26"/>
                <w:szCs w:val="26"/>
              </w:rPr>
            </w:pPr>
            <w:r w:rsidRPr="00FE54B2">
              <w:rPr>
                <w:rFonts w:eastAsia="Times New Roman"/>
                <w:color w:val="000000"/>
                <w:sz w:val="26"/>
                <w:szCs w:val="26"/>
              </w:rPr>
              <w:t>Quyết định của Thủ tướng Chính phủ quy định về ưu đãi đầu tư đặc biệt số 29/2021/QĐ-TTg</w:t>
            </w:r>
          </w:p>
        </w:tc>
        <w:tc>
          <w:tcPr>
            <w:tcW w:w="1401" w:type="dxa"/>
            <w:gridSpan w:val="2"/>
            <w:shd w:val="clear" w:color="auto" w:fill="auto"/>
            <w:vAlign w:val="center"/>
            <w:hideMark/>
          </w:tcPr>
          <w:p w14:paraId="7510D2E1" w14:textId="77777777" w:rsidR="0026772E" w:rsidRPr="00FE54B2" w:rsidRDefault="0026772E" w:rsidP="0026772E">
            <w:pPr>
              <w:spacing w:before="40" w:after="40" w:line="264" w:lineRule="auto"/>
              <w:jc w:val="center"/>
              <w:rPr>
                <w:rFonts w:eastAsia="Times New Roman"/>
                <w:color w:val="000000"/>
                <w:sz w:val="26"/>
                <w:szCs w:val="26"/>
              </w:rPr>
            </w:pPr>
            <w:r w:rsidRPr="00FE54B2">
              <w:rPr>
                <w:rFonts w:eastAsia="Times New Roman"/>
                <w:color w:val="000000"/>
                <w:sz w:val="26"/>
                <w:szCs w:val="26"/>
              </w:rPr>
              <w:t>6/10/2021</w:t>
            </w:r>
          </w:p>
        </w:tc>
      </w:tr>
      <w:tr w:rsidR="0026772E" w:rsidRPr="00FE54B2" w14:paraId="24C8B376" w14:textId="77777777" w:rsidTr="00592519">
        <w:tc>
          <w:tcPr>
            <w:tcW w:w="534" w:type="dxa"/>
            <w:shd w:val="clear" w:color="auto" w:fill="auto"/>
            <w:vAlign w:val="center"/>
            <w:hideMark/>
          </w:tcPr>
          <w:p w14:paraId="69E096EB" w14:textId="77777777" w:rsidR="0026772E" w:rsidRPr="00FE54B2" w:rsidRDefault="0026772E" w:rsidP="0026772E">
            <w:pPr>
              <w:spacing w:before="40" w:after="40" w:line="264" w:lineRule="auto"/>
              <w:jc w:val="center"/>
              <w:rPr>
                <w:rFonts w:eastAsia="Times New Roman"/>
                <w:color w:val="000000"/>
                <w:sz w:val="26"/>
                <w:szCs w:val="26"/>
              </w:rPr>
            </w:pPr>
            <w:r>
              <w:rPr>
                <w:rFonts w:eastAsia="Times New Roman"/>
                <w:color w:val="000000"/>
                <w:sz w:val="26"/>
                <w:szCs w:val="26"/>
              </w:rPr>
              <w:t>2</w:t>
            </w:r>
          </w:p>
        </w:tc>
        <w:tc>
          <w:tcPr>
            <w:tcW w:w="6885" w:type="dxa"/>
            <w:shd w:val="clear" w:color="auto" w:fill="auto"/>
            <w:vAlign w:val="center"/>
            <w:hideMark/>
          </w:tcPr>
          <w:p w14:paraId="680AA9CF" w14:textId="77777777" w:rsidR="0026772E" w:rsidRPr="00FE54B2" w:rsidRDefault="0026772E" w:rsidP="0026772E">
            <w:pPr>
              <w:spacing w:before="40" w:after="40" w:line="264" w:lineRule="auto"/>
              <w:jc w:val="both"/>
              <w:rPr>
                <w:rFonts w:eastAsia="Times New Roman"/>
                <w:color w:val="000000"/>
                <w:sz w:val="26"/>
                <w:szCs w:val="26"/>
              </w:rPr>
            </w:pPr>
            <w:r w:rsidRPr="00FE54B2">
              <w:rPr>
                <w:rFonts w:eastAsia="Times New Roman"/>
                <w:color w:val="000000"/>
                <w:sz w:val="26"/>
                <w:szCs w:val="26"/>
              </w:rPr>
              <w:t>Quyết định của Thủ tướng Chính phủ ban hành Danh mục công nghệ cao được ưu tiên đầu tư phát triển và Danh mục sản phẩm công nghệ cao được khuyến khích phát triển số 38/2020/QĐ-TTg</w:t>
            </w:r>
          </w:p>
        </w:tc>
        <w:tc>
          <w:tcPr>
            <w:tcW w:w="1401" w:type="dxa"/>
            <w:gridSpan w:val="2"/>
            <w:shd w:val="clear" w:color="auto" w:fill="auto"/>
            <w:vAlign w:val="center"/>
            <w:hideMark/>
          </w:tcPr>
          <w:p w14:paraId="7C214E60" w14:textId="77777777" w:rsidR="0026772E" w:rsidRPr="00FE54B2" w:rsidRDefault="0026772E" w:rsidP="0026772E">
            <w:pPr>
              <w:spacing w:before="40" w:after="40" w:line="264" w:lineRule="auto"/>
              <w:jc w:val="center"/>
              <w:rPr>
                <w:rFonts w:eastAsia="Times New Roman"/>
                <w:color w:val="000000"/>
                <w:sz w:val="26"/>
                <w:szCs w:val="26"/>
              </w:rPr>
            </w:pPr>
            <w:r w:rsidRPr="00FE54B2">
              <w:rPr>
                <w:rFonts w:eastAsia="Times New Roman"/>
                <w:color w:val="000000"/>
                <w:sz w:val="26"/>
                <w:szCs w:val="26"/>
              </w:rPr>
              <w:t>30/12/2020</w:t>
            </w:r>
          </w:p>
        </w:tc>
      </w:tr>
      <w:tr w:rsidR="0026772E" w:rsidRPr="00FE54B2" w14:paraId="060B5B5B" w14:textId="77777777" w:rsidTr="00592519">
        <w:tc>
          <w:tcPr>
            <w:tcW w:w="534" w:type="dxa"/>
            <w:shd w:val="clear" w:color="auto" w:fill="auto"/>
            <w:vAlign w:val="center"/>
            <w:hideMark/>
          </w:tcPr>
          <w:p w14:paraId="42996FA3" w14:textId="77777777" w:rsidR="0026772E" w:rsidRPr="00FE54B2" w:rsidRDefault="0026772E" w:rsidP="0026772E">
            <w:pPr>
              <w:spacing w:before="40" w:after="40" w:line="264" w:lineRule="auto"/>
              <w:jc w:val="center"/>
              <w:rPr>
                <w:rFonts w:eastAsia="Times New Roman"/>
                <w:color w:val="000000"/>
                <w:sz w:val="26"/>
                <w:szCs w:val="26"/>
              </w:rPr>
            </w:pPr>
            <w:r>
              <w:rPr>
                <w:rFonts w:eastAsia="Times New Roman"/>
                <w:color w:val="000000"/>
                <w:sz w:val="26"/>
                <w:szCs w:val="26"/>
              </w:rPr>
              <w:t>3</w:t>
            </w:r>
          </w:p>
        </w:tc>
        <w:tc>
          <w:tcPr>
            <w:tcW w:w="6885" w:type="dxa"/>
            <w:shd w:val="clear" w:color="auto" w:fill="auto"/>
            <w:vAlign w:val="center"/>
            <w:hideMark/>
          </w:tcPr>
          <w:p w14:paraId="135C9BC8" w14:textId="77777777" w:rsidR="0026772E" w:rsidRPr="00FE54B2" w:rsidRDefault="0026772E" w:rsidP="0026772E">
            <w:pPr>
              <w:spacing w:before="40" w:after="40" w:line="264" w:lineRule="auto"/>
              <w:jc w:val="both"/>
              <w:rPr>
                <w:rFonts w:eastAsia="Times New Roman"/>
                <w:color w:val="000000"/>
                <w:sz w:val="26"/>
                <w:szCs w:val="26"/>
              </w:rPr>
            </w:pPr>
            <w:r w:rsidRPr="00FE54B2">
              <w:rPr>
                <w:rFonts w:eastAsia="Times New Roman"/>
                <w:color w:val="000000"/>
                <w:sz w:val="26"/>
                <w:szCs w:val="26"/>
              </w:rPr>
              <w:t>Quyết định của Thủ tướng Chính phủ ban hành Quyết định quy định tiêu chí xác định doanh nghiệp công nghệ cao số 10/2021/QĐ-TTg</w:t>
            </w:r>
          </w:p>
        </w:tc>
        <w:tc>
          <w:tcPr>
            <w:tcW w:w="1401" w:type="dxa"/>
            <w:gridSpan w:val="2"/>
            <w:shd w:val="clear" w:color="auto" w:fill="auto"/>
            <w:vAlign w:val="center"/>
            <w:hideMark/>
          </w:tcPr>
          <w:p w14:paraId="62D0F9C8" w14:textId="77777777" w:rsidR="0026772E" w:rsidRPr="00FE54B2" w:rsidRDefault="0026772E" w:rsidP="0026772E">
            <w:pPr>
              <w:spacing w:before="40" w:after="40" w:line="264" w:lineRule="auto"/>
              <w:jc w:val="center"/>
              <w:rPr>
                <w:rFonts w:eastAsia="Times New Roman"/>
                <w:color w:val="000000"/>
                <w:sz w:val="26"/>
                <w:szCs w:val="26"/>
              </w:rPr>
            </w:pPr>
            <w:r w:rsidRPr="00FE54B2">
              <w:rPr>
                <w:rFonts w:eastAsia="Times New Roman"/>
                <w:color w:val="000000"/>
                <w:sz w:val="26"/>
                <w:szCs w:val="26"/>
              </w:rPr>
              <w:t>16/3/2021</w:t>
            </w:r>
          </w:p>
        </w:tc>
      </w:tr>
      <w:tr w:rsidR="0026772E" w:rsidRPr="00FE54B2" w14:paraId="71D2E3A1" w14:textId="77777777" w:rsidTr="009C2F22">
        <w:tc>
          <w:tcPr>
            <w:tcW w:w="534" w:type="dxa"/>
            <w:shd w:val="clear" w:color="auto" w:fill="auto"/>
            <w:vAlign w:val="center"/>
          </w:tcPr>
          <w:p w14:paraId="5BC3D9A6" w14:textId="44909DDA" w:rsidR="0026772E" w:rsidRDefault="0026772E" w:rsidP="0026772E">
            <w:pPr>
              <w:spacing w:before="40" w:after="40" w:line="264" w:lineRule="auto"/>
              <w:jc w:val="center"/>
              <w:rPr>
                <w:rFonts w:eastAsia="Times New Roman"/>
                <w:color w:val="000000"/>
                <w:sz w:val="26"/>
                <w:szCs w:val="26"/>
              </w:rPr>
            </w:pPr>
            <w:r>
              <w:rPr>
                <w:rFonts w:eastAsia="Times New Roman"/>
                <w:color w:val="000000"/>
                <w:sz w:val="26"/>
                <w:szCs w:val="26"/>
              </w:rPr>
              <w:t>4</w:t>
            </w:r>
          </w:p>
        </w:tc>
        <w:tc>
          <w:tcPr>
            <w:tcW w:w="6885" w:type="dxa"/>
            <w:shd w:val="clear" w:color="auto" w:fill="auto"/>
            <w:vAlign w:val="center"/>
          </w:tcPr>
          <w:p w14:paraId="03819A50" w14:textId="135BE908" w:rsidR="0026772E" w:rsidRPr="00FE54B2" w:rsidRDefault="0026772E" w:rsidP="0026772E">
            <w:pPr>
              <w:spacing w:before="40" w:after="40" w:line="264" w:lineRule="auto"/>
              <w:jc w:val="both"/>
              <w:rPr>
                <w:rFonts w:eastAsia="Times New Roman"/>
                <w:color w:val="000000"/>
                <w:sz w:val="26"/>
                <w:szCs w:val="26"/>
              </w:rPr>
            </w:pPr>
            <w:r w:rsidRPr="00FE54B2">
              <w:rPr>
                <w:rFonts w:eastAsia="Times New Roman"/>
                <w:color w:val="000000"/>
                <w:sz w:val="26"/>
                <w:szCs w:val="26"/>
              </w:rPr>
              <w:t>Quyết định của Thủ tướng Chính phủ ban hành Quyết định quy định tiêu chí</w:t>
            </w:r>
            <w:r>
              <w:rPr>
                <w:rFonts w:eastAsia="Times New Roman"/>
                <w:color w:val="000000"/>
                <w:sz w:val="26"/>
                <w:szCs w:val="26"/>
              </w:rPr>
              <w:t>, thẩm quyền, trình tự, thủ tục công nhận</w:t>
            </w:r>
            <w:r w:rsidRPr="00FE54B2">
              <w:rPr>
                <w:rFonts w:eastAsia="Times New Roman"/>
                <w:color w:val="000000"/>
                <w:sz w:val="26"/>
                <w:szCs w:val="26"/>
              </w:rPr>
              <w:t xml:space="preserve"> doanh nghiệp </w:t>
            </w:r>
            <w:r>
              <w:rPr>
                <w:rFonts w:eastAsia="Times New Roman"/>
                <w:color w:val="000000"/>
                <w:sz w:val="26"/>
                <w:szCs w:val="26"/>
              </w:rPr>
              <w:t xml:space="preserve">nông nghiệp ứng dụng </w:t>
            </w:r>
            <w:r w:rsidRPr="00FE54B2">
              <w:rPr>
                <w:rFonts w:eastAsia="Times New Roman"/>
                <w:color w:val="000000"/>
                <w:sz w:val="26"/>
                <w:szCs w:val="26"/>
              </w:rPr>
              <w:t>công nghệ cao số 1</w:t>
            </w:r>
            <w:r>
              <w:rPr>
                <w:rFonts w:eastAsia="Times New Roman"/>
                <w:color w:val="000000"/>
                <w:sz w:val="26"/>
                <w:szCs w:val="26"/>
              </w:rPr>
              <w:t>9</w:t>
            </w:r>
            <w:r w:rsidRPr="00FE54B2">
              <w:rPr>
                <w:rFonts w:eastAsia="Times New Roman"/>
                <w:color w:val="000000"/>
                <w:sz w:val="26"/>
                <w:szCs w:val="26"/>
              </w:rPr>
              <w:t>/20</w:t>
            </w:r>
            <w:r>
              <w:rPr>
                <w:rFonts w:eastAsia="Times New Roman"/>
                <w:color w:val="000000"/>
                <w:sz w:val="26"/>
                <w:szCs w:val="26"/>
              </w:rPr>
              <w:t>18</w:t>
            </w:r>
            <w:r w:rsidRPr="00FE54B2">
              <w:rPr>
                <w:rFonts w:eastAsia="Times New Roman"/>
                <w:color w:val="000000"/>
                <w:sz w:val="26"/>
                <w:szCs w:val="26"/>
              </w:rPr>
              <w:t>/QĐ-TTg</w:t>
            </w:r>
          </w:p>
        </w:tc>
        <w:tc>
          <w:tcPr>
            <w:tcW w:w="1401" w:type="dxa"/>
            <w:gridSpan w:val="2"/>
            <w:shd w:val="clear" w:color="auto" w:fill="auto"/>
            <w:vAlign w:val="center"/>
          </w:tcPr>
          <w:p w14:paraId="1E099CD9" w14:textId="4807889C" w:rsidR="0026772E" w:rsidRPr="00FE54B2" w:rsidRDefault="0026772E" w:rsidP="0026772E">
            <w:pPr>
              <w:spacing w:before="40" w:after="40" w:line="264" w:lineRule="auto"/>
              <w:jc w:val="center"/>
              <w:rPr>
                <w:rFonts w:eastAsia="Times New Roman"/>
                <w:color w:val="000000"/>
                <w:sz w:val="26"/>
                <w:szCs w:val="26"/>
              </w:rPr>
            </w:pPr>
            <w:r>
              <w:rPr>
                <w:rFonts w:eastAsia="Times New Roman"/>
                <w:color w:val="000000"/>
                <w:sz w:val="26"/>
                <w:szCs w:val="26"/>
              </w:rPr>
              <w:t>19/4/2018</w:t>
            </w:r>
          </w:p>
        </w:tc>
      </w:tr>
      <w:tr w:rsidR="0026772E" w:rsidRPr="00FE54B2" w14:paraId="5434C8D1" w14:textId="77777777" w:rsidTr="00592519">
        <w:tc>
          <w:tcPr>
            <w:tcW w:w="534" w:type="dxa"/>
            <w:shd w:val="clear" w:color="auto" w:fill="auto"/>
            <w:vAlign w:val="center"/>
          </w:tcPr>
          <w:p w14:paraId="173492CC" w14:textId="67F77A2C" w:rsidR="0026772E" w:rsidRDefault="0026772E" w:rsidP="0026772E">
            <w:pPr>
              <w:spacing w:before="40" w:after="40" w:line="264" w:lineRule="auto"/>
              <w:jc w:val="center"/>
              <w:rPr>
                <w:rFonts w:eastAsia="Times New Roman"/>
                <w:sz w:val="26"/>
                <w:szCs w:val="26"/>
              </w:rPr>
            </w:pPr>
            <w:r>
              <w:rPr>
                <w:rFonts w:eastAsia="Times New Roman"/>
                <w:color w:val="000000"/>
                <w:sz w:val="26"/>
                <w:szCs w:val="26"/>
              </w:rPr>
              <w:t>5</w:t>
            </w:r>
          </w:p>
        </w:tc>
        <w:tc>
          <w:tcPr>
            <w:tcW w:w="6885" w:type="dxa"/>
            <w:shd w:val="clear" w:color="auto" w:fill="auto"/>
            <w:vAlign w:val="center"/>
          </w:tcPr>
          <w:p w14:paraId="56F04D69" w14:textId="4AC38687" w:rsidR="0026772E" w:rsidRPr="005B6153" w:rsidRDefault="0026772E" w:rsidP="0026772E">
            <w:pPr>
              <w:spacing w:before="40" w:after="40" w:line="264" w:lineRule="auto"/>
              <w:jc w:val="both"/>
              <w:rPr>
                <w:rFonts w:eastAsia="Times New Roman"/>
                <w:color w:val="000000"/>
                <w:sz w:val="26"/>
                <w:szCs w:val="26"/>
              </w:rPr>
            </w:pPr>
            <w:r w:rsidRPr="005B6153">
              <w:rPr>
                <w:rFonts w:eastAsia="Times New Roman"/>
                <w:color w:val="000000"/>
                <w:sz w:val="26"/>
                <w:szCs w:val="26"/>
              </w:rPr>
              <w:t>Quyết định Điều lệ tổ chức và hoạt động của Quỹ Đổi mới công nghệ quốc gia số 04/2021/QĐ-TTg</w:t>
            </w:r>
          </w:p>
        </w:tc>
        <w:tc>
          <w:tcPr>
            <w:tcW w:w="1401" w:type="dxa"/>
            <w:gridSpan w:val="2"/>
            <w:shd w:val="clear" w:color="auto" w:fill="auto"/>
            <w:vAlign w:val="center"/>
          </w:tcPr>
          <w:p w14:paraId="5BD6A2EA" w14:textId="63FACAEC" w:rsidR="0026772E" w:rsidRPr="00FE54B2" w:rsidRDefault="0026772E" w:rsidP="0026772E">
            <w:pPr>
              <w:spacing w:before="40" w:after="40" w:line="264" w:lineRule="auto"/>
              <w:jc w:val="center"/>
              <w:rPr>
                <w:rFonts w:eastAsia="Times New Roman"/>
                <w:color w:val="000000"/>
                <w:sz w:val="26"/>
                <w:szCs w:val="26"/>
              </w:rPr>
            </w:pPr>
            <w:r>
              <w:rPr>
                <w:rFonts w:eastAsia="Times New Roman"/>
                <w:color w:val="000000"/>
                <w:sz w:val="26"/>
                <w:szCs w:val="26"/>
              </w:rPr>
              <w:t>29/01/2021</w:t>
            </w:r>
          </w:p>
        </w:tc>
      </w:tr>
      <w:tr w:rsidR="0026772E" w:rsidRPr="00FE54B2" w14:paraId="4C61A6A5" w14:textId="77777777" w:rsidTr="00592519">
        <w:tc>
          <w:tcPr>
            <w:tcW w:w="534" w:type="dxa"/>
            <w:shd w:val="clear" w:color="auto" w:fill="auto"/>
            <w:vAlign w:val="center"/>
          </w:tcPr>
          <w:p w14:paraId="3EF1B1B5" w14:textId="77777777" w:rsidR="0026772E" w:rsidRPr="00555DB6" w:rsidRDefault="0026772E" w:rsidP="0026772E">
            <w:pPr>
              <w:spacing w:before="40" w:after="40" w:line="264" w:lineRule="auto"/>
              <w:jc w:val="center"/>
              <w:rPr>
                <w:rFonts w:eastAsia="Times New Roman"/>
                <w:b/>
                <w:bCs/>
                <w:sz w:val="26"/>
                <w:szCs w:val="26"/>
              </w:rPr>
            </w:pPr>
            <w:r>
              <w:rPr>
                <w:rFonts w:eastAsia="Times New Roman"/>
                <w:b/>
                <w:bCs/>
                <w:sz w:val="26"/>
                <w:szCs w:val="26"/>
              </w:rPr>
              <w:t>VI</w:t>
            </w:r>
          </w:p>
        </w:tc>
        <w:tc>
          <w:tcPr>
            <w:tcW w:w="6885" w:type="dxa"/>
            <w:shd w:val="clear" w:color="auto" w:fill="auto"/>
            <w:vAlign w:val="center"/>
          </w:tcPr>
          <w:p w14:paraId="593B331C" w14:textId="77777777" w:rsidR="0026772E" w:rsidRPr="00FE54B2" w:rsidRDefault="0026772E" w:rsidP="0026772E">
            <w:pPr>
              <w:spacing w:before="40" w:after="40" w:line="264" w:lineRule="auto"/>
              <w:jc w:val="both"/>
              <w:rPr>
                <w:rFonts w:eastAsia="Times New Roman"/>
                <w:b/>
                <w:bCs/>
                <w:color w:val="000000"/>
                <w:sz w:val="26"/>
                <w:szCs w:val="26"/>
              </w:rPr>
            </w:pPr>
            <w:r w:rsidRPr="00FE54B2">
              <w:rPr>
                <w:rFonts w:eastAsia="Times New Roman"/>
                <w:b/>
                <w:bCs/>
                <w:color w:val="000000"/>
                <w:sz w:val="26"/>
                <w:szCs w:val="26"/>
              </w:rPr>
              <w:t>Thông tư của Bộ, cơ quan ngang bộ</w:t>
            </w:r>
          </w:p>
        </w:tc>
        <w:tc>
          <w:tcPr>
            <w:tcW w:w="1401" w:type="dxa"/>
            <w:gridSpan w:val="2"/>
            <w:shd w:val="clear" w:color="auto" w:fill="auto"/>
            <w:vAlign w:val="center"/>
          </w:tcPr>
          <w:p w14:paraId="4F24A884" w14:textId="77777777" w:rsidR="0026772E" w:rsidRPr="00FE54B2" w:rsidRDefault="0026772E" w:rsidP="0026772E">
            <w:pPr>
              <w:spacing w:before="40" w:after="40" w:line="264" w:lineRule="auto"/>
              <w:jc w:val="center"/>
              <w:rPr>
                <w:rFonts w:eastAsia="Times New Roman"/>
                <w:b/>
                <w:bCs/>
                <w:color w:val="000000"/>
                <w:sz w:val="26"/>
                <w:szCs w:val="26"/>
              </w:rPr>
            </w:pPr>
          </w:p>
        </w:tc>
      </w:tr>
      <w:tr w:rsidR="0026772E" w:rsidRPr="00FE54B2" w14:paraId="57DD4514" w14:textId="77777777" w:rsidTr="00592519">
        <w:tc>
          <w:tcPr>
            <w:tcW w:w="534" w:type="dxa"/>
            <w:shd w:val="clear" w:color="auto" w:fill="auto"/>
            <w:vAlign w:val="center"/>
            <w:hideMark/>
          </w:tcPr>
          <w:p w14:paraId="5942E7D9" w14:textId="77777777" w:rsidR="0026772E" w:rsidRPr="00FE54B2" w:rsidRDefault="0026772E" w:rsidP="0026772E">
            <w:pPr>
              <w:spacing w:before="40" w:after="40" w:line="264" w:lineRule="auto"/>
              <w:jc w:val="center"/>
              <w:rPr>
                <w:rFonts w:eastAsia="Times New Roman"/>
                <w:sz w:val="26"/>
                <w:szCs w:val="26"/>
              </w:rPr>
            </w:pPr>
            <w:r>
              <w:rPr>
                <w:rFonts w:eastAsia="Times New Roman"/>
                <w:sz w:val="26"/>
                <w:szCs w:val="26"/>
              </w:rPr>
              <w:t>1</w:t>
            </w:r>
          </w:p>
        </w:tc>
        <w:tc>
          <w:tcPr>
            <w:tcW w:w="6885" w:type="dxa"/>
            <w:shd w:val="clear" w:color="auto" w:fill="auto"/>
            <w:vAlign w:val="center"/>
            <w:hideMark/>
          </w:tcPr>
          <w:p w14:paraId="76C55CDA" w14:textId="77777777" w:rsidR="0026772E" w:rsidRPr="00FE54B2" w:rsidRDefault="0026772E" w:rsidP="0026772E">
            <w:pPr>
              <w:spacing w:before="40" w:after="40" w:line="264" w:lineRule="auto"/>
              <w:jc w:val="both"/>
              <w:rPr>
                <w:rFonts w:eastAsia="Times New Roman"/>
                <w:color w:val="000000"/>
                <w:sz w:val="26"/>
                <w:szCs w:val="26"/>
              </w:rPr>
            </w:pPr>
            <w:r w:rsidRPr="00FE54B2">
              <w:rPr>
                <w:rFonts w:eastAsia="Times New Roman"/>
                <w:color w:val="000000"/>
                <w:sz w:val="26"/>
                <w:szCs w:val="26"/>
              </w:rPr>
              <w:t>Thông tư của Bộ Tài nguyên và Môi trường quy định chi tiết về bồi thường, hỗ trợ, tái định cư khi Nhà nước thu hồi đất số 37/2014/TT-BTNMT</w:t>
            </w:r>
          </w:p>
        </w:tc>
        <w:tc>
          <w:tcPr>
            <w:tcW w:w="1401" w:type="dxa"/>
            <w:gridSpan w:val="2"/>
            <w:shd w:val="clear" w:color="auto" w:fill="auto"/>
            <w:vAlign w:val="center"/>
            <w:hideMark/>
          </w:tcPr>
          <w:p w14:paraId="0C87FC0D" w14:textId="77777777" w:rsidR="0026772E" w:rsidRPr="00FE54B2" w:rsidRDefault="0026772E" w:rsidP="0026772E">
            <w:pPr>
              <w:spacing w:before="40" w:after="40" w:line="264" w:lineRule="auto"/>
              <w:jc w:val="center"/>
              <w:rPr>
                <w:rFonts w:eastAsia="Times New Roman"/>
                <w:color w:val="000000"/>
                <w:sz w:val="26"/>
                <w:szCs w:val="26"/>
              </w:rPr>
            </w:pPr>
            <w:r w:rsidRPr="00FE54B2">
              <w:rPr>
                <w:rFonts w:eastAsia="Times New Roman"/>
                <w:color w:val="000000"/>
                <w:sz w:val="26"/>
                <w:szCs w:val="26"/>
              </w:rPr>
              <w:t>30/6/2014</w:t>
            </w:r>
          </w:p>
        </w:tc>
      </w:tr>
      <w:tr w:rsidR="0026772E" w:rsidRPr="00FE54B2" w14:paraId="0950D053" w14:textId="77777777" w:rsidTr="00592519">
        <w:tc>
          <w:tcPr>
            <w:tcW w:w="534" w:type="dxa"/>
            <w:shd w:val="clear" w:color="auto" w:fill="auto"/>
            <w:vAlign w:val="center"/>
            <w:hideMark/>
          </w:tcPr>
          <w:p w14:paraId="5EAFFF9C" w14:textId="77777777" w:rsidR="0026772E" w:rsidRPr="00FE54B2" w:rsidRDefault="0026772E" w:rsidP="0026772E">
            <w:pPr>
              <w:spacing w:before="40" w:after="40" w:line="264" w:lineRule="auto"/>
              <w:jc w:val="center"/>
              <w:rPr>
                <w:rFonts w:eastAsia="Times New Roman"/>
                <w:color w:val="000000"/>
                <w:sz w:val="26"/>
                <w:szCs w:val="26"/>
              </w:rPr>
            </w:pPr>
            <w:r>
              <w:rPr>
                <w:rFonts w:eastAsia="Times New Roman"/>
                <w:color w:val="000000"/>
                <w:sz w:val="26"/>
                <w:szCs w:val="26"/>
              </w:rPr>
              <w:t>2</w:t>
            </w:r>
          </w:p>
        </w:tc>
        <w:tc>
          <w:tcPr>
            <w:tcW w:w="6885" w:type="dxa"/>
            <w:shd w:val="clear" w:color="auto" w:fill="auto"/>
            <w:vAlign w:val="center"/>
            <w:hideMark/>
          </w:tcPr>
          <w:p w14:paraId="20EDDA5E" w14:textId="77777777" w:rsidR="0026772E" w:rsidRPr="00FE54B2" w:rsidRDefault="00000000" w:rsidP="0026772E">
            <w:pPr>
              <w:spacing w:before="40" w:after="40" w:line="264" w:lineRule="auto"/>
              <w:jc w:val="both"/>
              <w:rPr>
                <w:rFonts w:eastAsia="Times New Roman"/>
                <w:color w:val="000000"/>
                <w:sz w:val="26"/>
                <w:szCs w:val="26"/>
              </w:rPr>
            </w:pPr>
            <w:hyperlink r:id="rId14" w:tgtFrame="_blank" w:tooltip="Nghị định 87/2014/NĐ-CP" w:history="1">
              <w:r w:rsidR="0026772E" w:rsidRPr="00FE54B2">
                <w:rPr>
                  <w:rFonts w:eastAsia="Times New Roman"/>
                  <w:color w:val="000000"/>
                  <w:sz w:val="26"/>
                  <w:szCs w:val="26"/>
                </w:rPr>
                <w:t>Thông tư của Bộ Lao Động, Thương binh và Xã hội quy định chi tiết thi hành Khoản 6 Điều 14 của Nghị định số 87/2014/NĐ-CP ngày 22 tháng 9 năm 2014 của Chính phủ về thu hút cá nhân hoạt động khoa học và công nghệ là người Việt Nam ở nước ngoài và chuyên gia nước ngoài tham gia hoạt động khoa học và công nghệ tại Việt Nam số 24/2015/TT-BLĐTBXH</w:t>
              </w:r>
            </w:hyperlink>
          </w:p>
        </w:tc>
        <w:tc>
          <w:tcPr>
            <w:tcW w:w="1401" w:type="dxa"/>
            <w:gridSpan w:val="2"/>
            <w:shd w:val="clear" w:color="auto" w:fill="auto"/>
            <w:vAlign w:val="center"/>
            <w:hideMark/>
          </w:tcPr>
          <w:p w14:paraId="5FDF01B1" w14:textId="77777777" w:rsidR="0026772E" w:rsidRPr="00FE54B2" w:rsidRDefault="0026772E" w:rsidP="0026772E">
            <w:pPr>
              <w:spacing w:before="40" w:after="40" w:line="264" w:lineRule="auto"/>
              <w:jc w:val="center"/>
              <w:rPr>
                <w:rFonts w:eastAsia="Times New Roman"/>
                <w:color w:val="000000"/>
                <w:sz w:val="26"/>
                <w:szCs w:val="26"/>
              </w:rPr>
            </w:pPr>
            <w:r w:rsidRPr="00FE54B2">
              <w:rPr>
                <w:rFonts w:eastAsia="Times New Roman"/>
                <w:color w:val="000000"/>
                <w:sz w:val="26"/>
                <w:szCs w:val="26"/>
              </w:rPr>
              <w:t>13/7/2015</w:t>
            </w:r>
          </w:p>
        </w:tc>
      </w:tr>
      <w:tr w:rsidR="0026772E" w:rsidRPr="00FE54B2" w14:paraId="6EB2736B" w14:textId="77777777" w:rsidTr="00592519">
        <w:tc>
          <w:tcPr>
            <w:tcW w:w="534" w:type="dxa"/>
            <w:shd w:val="clear" w:color="auto" w:fill="auto"/>
            <w:vAlign w:val="center"/>
            <w:hideMark/>
          </w:tcPr>
          <w:p w14:paraId="7C54BEA4" w14:textId="77777777" w:rsidR="0026772E" w:rsidRPr="00FE54B2" w:rsidRDefault="0026772E" w:rsidP="0026772E">
            <w:pPr>
              <w:spacing w:before="40" w:after="40" w:line="264" w:lineRule="auto"/>
              <w:jc w:val="center"/>
              <w:rPr>
                <w:rFonts w:eastAsia="Times New Roman"/>
                <w:color w:val="000000"/>
                <w:sz w:val="26"/>
                <w:szCs w:val="26"/>
              </w:rPr>
            </w:pPr>
            <w:r>
              <w:rPr>
                <w:rFonts w:eastAsia="Times New Roman"/>
                <w:color w:val="000000"/>
                <w:sz w:val="26"/>
                <w:szCs w:val="26"/>
              </w:rPr>
              <w:t>3</w:t>
            </w:r>
          </w:p>
        </w:tc>
        <w:tc>
          <w:tcPr>
            <w:tcW w:w="6885" w:type="dxa"/>
            <w:shd w:val="clear" w:color="auto" w:fill="auto"/>
            <w:vAlign w:val="center"/>
            <w:hideMark/>
          </w:tcPr>
          <w:p w14:paraId="5A228626" w14:textId="77777777" w:rsidR="0026772E" w:rsidRPr="00FE54B2" w:rsidRDefault="0026772E" w:rsidP="0026772E">
            <w:pPr>
              <w:spacing w:before="40" w:after="40" w:line="264" w:lineRule="auto"/>
              <w:jc w:val="both"/>
              <w:rPr>
                <w:rFonts w:eastAsia="Times New Roman"/>
                <w:color w:val="000000"/>
                <w:sz w:val="26"/>
                <w:szCs w:val="26"/>
              </w:rPr>
            </w:pPr>
            <w:r w:rsidRPr="00FE54B2">
              <w:rPr>
                <w:rFonts w:eastAsia="Times New Roman"/>
                <w:color w:val="000000"/>
                <w:sz w:val="26"/>
                <w:szCs w:val="26"/>
              </w:rPr>
              <w:t>Thông tư của Bộ Lao động - Thương binh và Xã hội hướng dẫn ủy quyền thực hiện một số nhiệm vụ quản lý nhà nước về lao động trong khu công nghiệp, khu chế xuất, khu kinh tế và khu công nghệ cao số 32/2014/TT-BLĐTBXH</w:t>
            </w:r>
          </w:p>
        </w:tc>
        <w:tc>
          <w:tcPr>
            <w:tcW w:w="1401" w:type="dxa"/>
            <w:gridSpan w:val="2"/>
            <w:shd w:val="clear" w:color="auto" w:fill="auto"/>
            <w:vAlign w:val="center"/>
            <w:hideMark/>
          </w:tcPr>
          <w:p w14:paraId="79814149" w14:textId="77777777" w:rsidR="0026772E" w:rsidRPr="00FE54B2" w:rsidRDefault="0026772E" w:rsidP="0026772E">
            <w:pPr>
              <w:spacing w:before="40" w:after="40" w:line="264" w:lineRule="auto"/>
              <w:jc w:val="center"/>
              <w:rPr>
                <w:rFonts w:eastAsia="Times New Roman"/>
                <w:color w:val="000000"/>
                <w:sz w:val="26"/>
                <w:szCs w:val="26"/>
              </w:rPr>
            </w:pPr>
            <w:r w:rsidRPr="00FE54B2">
              <w:rPr>
                <w:rFonts w:eastAsia="Times New Roman"/>
                <w:color w:val="000000"/>
                <w:sz w:val="26"/>
                <w:szCs w:val="26"/>
              </w:rPr>
              <w:t>01/12/2014</w:t>
            </w:r>
          </w:p>
        </w:tc>
      </w:tr>
      <w:tr w:rsidR="0026772E" w:rsidRPr="00FE54B2" w14:paraId="1A7E911C" w14:textId="77777777" w:rsidTr="00592519">
        <w:tc>
          <w:tcPr>
            <w:tcW w:w="534" w:type="dxa"/>
            <w:shd w:val="clear" w:color="auto" w:fill="auto"/>
            <w:vAlign w:val="center"/>
            <w:hideMark/>
          </w:tcPr>
          <w:p w14:paraId="4F02D146" w14:textId="77777777" w:rsidR="0026772E" w:rsidRPr="00FE54B2" w:rsidRDefault="0026772E" w:rsidP="0026772E">
            <w:pPr>
              <w:spacing w:before="40" w:after="40" w:line="264" w:lineRule="auto"/>
              <w:jc w:val="center"/>
              <w:rPr>
                <w:rFonts w:eastAsia="Times New Roman"/>
                <w:sz w:val="26"/>
                <w:szCs w:val="26"/>
              </w:rPr>
            </w:pPr>
            <w:r>
              <w:rPr>
                <w:rFonts w:eastAsia="Times New Roman"/>
                <w:sz w:val="26"/>
                <w:szCs w:val="26"/>
              </w:rPr>
              <w:t>4</w:t>
            </w:r>
          </w:p>
        </w:tc>
        <w:tc>
          <w:tcPr>
            <w:tcW w:w="6885" w:type="dxa"/>
            <w:shd w:val="clear" w:color="auto" w:fill="auto"/>
            <w:vAlign w:val="center"/>
            <w:hideMark/>
          </w:tcPr>
          <w:p w14:paraId="3A233895" w14:textId="77777777" w:rsidR="0026772E" w:rsidRPr="00FE54B2" w:rsidRDefault="0026772E" w:rsidP="0026772E">
            <w:pPr>
              <w:spacing w:before="40" w:after="40" w:line="264" w:lineRule="auto"/>
              <w:jc w:val="both"/>
              <w:rPr>
                <w:rFonts w:eastAsia="Times New Roman"/>
                <w:color w:val="000000"/>
                <w:sz w:val="26"/>
                <w:szCs w:val="26"/>
              </w:rPr>
            </w:pPr>
            <w:r w:rsidRPr="00FE54B2">
              <w:rPr>
                <w:rFonts w:eastAsia="Times New Roman"/>
                <w:color w:val="000000"/>
                <w:sz w:val="26"/>
                <w:szCs w:val="26"/>
              </w:rPr>
              <w:t>Thông tư của Bộ Khoa học và Công nghệ quy định các điều kiện đối với cơ sở ươm tạo công nghệ cao, ươm tạo doanh nghiệp công nghệ cao và thẩm quyền, trình tự, thủ tục cấp Giấy chứng nhận cơ sở ươm tạo công nghệ cao, ươm tạo doanh nghiệp công nghệ cao số 27/2013/TT-BKHCN</w:t>
            </w:r>
          </w:p>
        </w:tc>
        <w:tc>
          <w:tcPr>
            <w:tcW w:w="1401" w:type="dxa"/>
            <w:gridSpan w:val="2"/>
            <w:shd w:val="clear" w:color="auto" w:fill="auto"/>
            <w:vAlign w:val="center"/>
            <w:hideMark/>
          </w:tcPr>
          <w:p w14:paraId="743E70E9" w14:textId="77777777" w:rsidR="0026772E" w:rsidRPr="00FE54B2" w:rsidRDefault="0026772E" w:rsidP="0026772E">
            <w:pPr>
              <w:spacing w:before="40" w:after="40" w:line="264" w:lineRule="auto"/>
              <w:jc w:val="center"/>
              <w:rPr>
                <w:rFonts w:eastAsia="Times New Roman"/>
                <w:color w:val="000000"/>
                <w:sz w:val="26"/>
                <w:szCs w:val="26"/>
              </w:rPr>
            </w:pPr>
            <w:r w:rsidRPr="00FE54B2">
              <w:rPr>
                <w:rFonts w:eastAsia="Times New Roman"/>
                <w:color w:val="000000"/>
                <w:sz w:val="26"/>
                <w:szCs w:val="26"/>
              </w:rPr>
              <w:t>17/12/2013</w:t>
            </w:r>
          </w:p>
        </w:tc>
      </w:tr>
      <w:tr w:rsidR="0026772E" w:rsidRPr="00FE54B2" w14:paraId="773CFB17" w14:textId="77777777" w:rsidTr="00592519">
        <w:tc>
          <w:tcPr>
            <w:tcW w:w="534" w:type="dxa"/>
            <w:shd w:val="clear" w:color="auto" w:fill="auto"/>
            <w:vAlign w:val="center"/>
            <w:hideMark/>
          </w:tcPr>
          <w:p w14:paraId="04919965" w14:textId="77777777" w:rsidR="0026772E" w:rsidRPr="00FE54B2" w:rsidRDefault="0026772E" w:rsidP="0026772E">
            <w:pPr>
              <w:spacing w:before="40" w:after="40" w:line="264" w:lineRule="auto"/>
              <w:jc w:val="center"/>
              <w:rPr>
                <w:rFonts w:eastAsia="Times New Roman"/>
                <w:color w:val="000000"/>
                <w:sz w:val="26"/>
                <w:szCs w:val="26"/>
              </w:rPr>
            </w:pPr>
            <w:r>
              <w:rPr>
                <w:rFonts w:eastAsia="Times New Roman"/>
                <w:color w:val="000000"/>
                <w:sz w:val="26"/>
                <w:szCs w:val="26"/>
              </w:rPr>
              <w:t>5</w:t>
            </w:r>
          </w:p>
        </w:tc>
        <w:tc>
          <w:tcPr>
            <w:tcW w:w="6885" w:type="dxa"/>
            <w:shd w:val="clear" w:color="auto" w:fill="auto"/>
            <w:vAlign w:val="center"/>
            <w:hideMark/>
          </w:tcPr>
          <w:p w14:paraId="60B67056" w14:textId="77777777" w:rsidR="0026772E" w:rsidRPr="00FE54B2" w:rsidRDefault="0026772E" w:rsidP="0026772E">
            <w:pPr>
              <w:spacing w:before="40" w:after="40" w:line="264" w:lineRule="auto"/>
              <w:jc w:val="both"/>
              <w:rPr>
                <w:rFonts w:eastAsia="Times New Roman"/>
                <w:color w:val="000000"/>
                <w:sz w:val="26"/>
                <w:szCs w:val="26"/>
              </w:rPr>
            </w:pPr>
            <w:r w:rsidRPr="00FE54B2">
              <w:rPr>
                <w:rFonts w:eastAsia="Times New Roman"/>
                <w:color w:val="000000"/>
                <w:sz w:val="26"/>
                <w:szCs w:val="26"/>
              </w:rPr>
              <w:t>Thông tư của Bộ Khoa học và Công nghệ hướng dẫn việc thành lập cơ sở ươm tạo doanh nghiệp nhỏ và vừa, cơ sở kỹ thuật hỗ trợ doanh nghiệp nhỏ và vừa, khu làm việc chung hỗ trợ doanh nghiệp nhỏ và vừa khởi nghiệp sáng tạo số 07/2020/TT-BKHCN</w:t>
            </w:r>
          </w:p>
        </w:tc>
        <w:tc>
          <w:tcPr>
            <w:tcW w:w="1401" w:type="dxa"/>
            <w:gridSpan w:val="2"/>
            <w:shd w:val="clear" w:color="auto" w:fill="auto"/>
            <w:vAlign w:val="center"/>
            <w:hideMark/>
          </w:tcPr>
          <w:p w14:paraId="5200795E" w14:textId="77777777" w:rsidR="0026772E" w:rsidRPr="00FE54B2" w:rsidRDefault="0026772E" w:rsidP="0026772E">
            <w:pPr>
              <w:spacing w:before="40" w:after="40" w:line="264" w:lineRule="auto"/>
              <w:jc w:val="center"/>
              <w:rPr>
                <w:rFonts w:eastAsia="Times New Roman"/>
                <w:color w:val="000000"/>
                <w:sz w:val="26"/>
                <w:szCs w:val="26"/>
              </w:rPr>
            </w:pPr>
            <w:r w:rsidRPr="00FE54B2">
              <w:rPr>
                <w:rFonts w:eastAsia="Times New Roman"/>
                <w:color w:val="000000"/>
                <w:sz w:val="26"/>
                <w:szCs w:val="26"/>
              </w:rPr>
              <w:t>11/12/2020</w:t>
            </w:r>
          </w:p>
        </w:tc>
      </w:tr>
      <w:tr w:rsidR="0026772E" w:rsidRPr="00FE54B2" w14:paraId="60EE83DD" w14:textId="77777777" w:rsidTr="00592519">
        <w:tc>
          <w:tcPr>
            <w:tcW w:w="534" w:type="dxa"/>
            <w:shd w:val="clear" w:color="auto" w:fill="auto"/>
            <w:vAlign w:val="center"/>
            <w:hideMark/>
          </w:tcPr>
          <w:p w14:paraId="7979896D" w14:textId="77777777" w:rsidR="0026772E" w:rsidRPr="00FE54B2" w:rsidRDefault="0026772E" w:rsidP="0026772E">
            <w:pPr>
              <w:spacing w:before="40" w:after="40" w:line="264" w:lineRule="auto"/>
              <w:jc w:val="center"/>
              <w:rPr>
                <w:rFonts w:eastAsia="Times New Roman"/>
                <w:color w:val="000000"/>
                <w:sz w:val="26"/>
                <w:szCs w:val="26"/>
              </w:rPr>
            </w:pPr>
            <w:r>
              <w:rPr>
                <w:rFonts w:eastAsia="Times New Roman"/>
                <w:color w:val="000000"/>
                <w:sz w:val="26"/>
                <w:szCs w:val="26"/>
              </w:rPr>
              <w:lastRenderedPageBreak/>
              <w:t>6</w:t>
            </w:r>
          </w:p>
        </w:tc>
        <w:tc>
          <w:tcPr>
            <w:tcW w:w="6885" w:type="dxa"/>
            <w:shd w:val="clear" w:color="auto" w:fill="auto"/>
            <w:vAlign w:val="center"/>
            <w:hideMark/>
          </w:tcPr>
          <w:p w14:paraId="469A2657" w14:textId="77777777" w:rsidR="0026772E" w:rsidRPr="00FE54B2" w:rsidRDefault="0026772E" w:rsidP="0026772E">
            <w:pPr>
              <w:spacing w:before="40" w:after="40" w:line="264" w:lineRule="auto"/>
              <w:jc w:val="both"/>
              <w:rPr>
                <w:rFonts w:eastAsia="Times New Roman"/>
                <w:color w:val="000000"/>
                <w:sz w:val="26"/>
                <w:szCs w:val="26"/>
              </w:rPr>
            </w:pPr>
            <w:r w:rsidRPr="00FE54B2">
              <w:rPr>
                <w:rFonts w:eastAsia="Times New Roman"/>
                <w:color w:val="000000"/>
                <w:sz w:val="26"/>
                <w:szCs w:val="26"/>
              </w:rPr>
              <w:t>Thông tư của Bộ Khoa học và Công nghệ quy định về xác định tiêu chí dự án ứng dụng công nghệ cao, dự án đầu tư sản xuất sản phẩm công nghệ cao và thẩm định hồ sơ đề nghị cấp Giấy chứng nhận hoạt động ứng dụng công nghệ cao, doanh nghiệp thành lập mới từ dự án đầu tư sản xuất sản phẩm công nghệ cao, doanh nghiệp công nghệ cao số 32/2011/TT-BKHCN</w:t>
            </w:r>
          </w:p>
        </w:tc>
        <w:tc>
          <w:tcPr>
            <w:tcW w:w="1401" w:type="dxa"/>
            <w:gridSpan w:val="2"/>
            <w:shd w:val="clear" w:color="auto" w:fill="auto"/>
            <w:vAlign w:val="center"/>
            <w:hideMark/>
          </w:tcPr>
          <w:p w14:paraId="22BDA84E" w14:textId="77777777" w:rsidR="0026772E" w:rsidRPr="00FE54B2" w:rsidRDefault="0026772E" w:rsidP="0026772E">
            <w:pPr>
              <w:spacing w:before="40" w:after="40" w:line="264" w:lineRule="auto"/>
              <w:jc w:val="center"/>
              <w:rPr>
                <w:rFonts w:eastAsia="Times New Roman"/>
                <w:color w:val="000000"/>
                <w:sz w:val="26"/>
                <w:szCs w:val="26"/>
              </w:rPr>
            </w:pPr>
            <w:r w:rsidRPr="00FE54B2">
              <w:rPr>
                <w:rFonts w:eastAsia="Times New Roman"/>
                <w:color w:val="000000"/>
                <w:sz w:val="26"/>
                <w:szCs w:val="26"/>
              </w:rPr>
              <w:t>15/11/2011</w:t>
            </w:r>
          </w:p>
        </w:tc>
      </w:tr>
      <w:tr w:rsidR="0026772E" w:rsidRPr="00FE54B2" w14:paraId="620910F5" w14:textId="77777777" w:rsidTr="00592519">
        <w:tc>
          <w:tcPr>
            <w:tcW w:w="534" w:type="dxa"/>
            <w:shd w:val="clear" w:color="auto" w:fill="auto"/>
            <w:vAlign w:val="center"/>
            <w:hideMark/>
          </w:tcPr>
          <w:p w14:paraId="394592B9" w14:textId="77777777" w:rsidR="0026772E" w:rsidRPr="00FE54B2" w:rsidRDefault="0026772E" w:rsidP="0026772E">
            <w:pPr>
              <w:spacing w:before="40" w:after="40" w:line="264" w:lineRule="auto"/>
              <w:jc w:val="center"/>
              <w:rPr>
                <w:rFonts w:eastAsia="Times New Roman"/>
                <w:color w:val="000000"/>
                <w:sz w:val="26"/>
                <w:szCs w:val="26"/>
              </w:rPr>
            </w:pPr>
            <w:r>
              <w:rPr>
                <w:rFonts w:eastAsia="Times New Roman"/>
                <w:color w:val="000000"/>
                <w:sz w:val="26"/>
                <w:szCs w:val="26"/>
              </w:rPr>
              <w:t>7</w:t>
            </w:r>
          </w:p>
        </w:tc>
        <w:tc>
          <w:tcPr>
            <w:tcW w:w="6885" w:type="dxa"/>
            <w:shd w:val="clear" w:color="auto" w:fill="auto"/>
            <w:vAlign w:val="center"/>
            <w:hideMark/>
          </w:tcPr>
          <w:p w14:paraId="3D1A8A17" w14:textId="77777777" w:rsidR="0026772E" w:rsidRPr="00FE54B2" w:rsidRDefault="00000000" w:rsidP="0026772E">
            <w:pPr>
              <w:spacing w:before="40" w:after="40" w:line="264" w:lineRule="auto"/>
              <w:jc w:val="both"/>
              <w:rPr>
                <w:rFonts w:eastAsia="Times New Roman"/>
                <w:color w:val="000000"/>
                <w:sz w:val="26"/>
                <w:szCs w:val="26"/>
              </w:rPr>
            </w:pPr>
            <w:hyperlink r:id="rId15" w:tgtFrame="_blank" w:tooltip="Thông tư 32/2011/TT-BKHCN" w:history="1">
              <w:r w:rsidR="0026772E" w:rsidRPr="00FE54B2">
                <w:rPr>
                  <w:rFonts w:eastAsia="Times New Roman"/>
                  <w:color w:val="000000"/>
                  <w:sz w:val="26"/>
                  <w:szCs w:val="26"/>
                </w:rPr>
                <w:t>Bộ Khoa học và Công nghệ sửa đổi, bổ sung một số điều của Thông tư số 32/2011/TT-BKHCN ngày 15 tháng 11 năm 2011 của Bộ trưởng Bộ Khoa học và Công nghệ quy định về việc xác định tiêu chí dự án ứng dụng công nghệ cao, dự án đầu tư sản xuất sản phẩm công nghệ cao và thẩm định hồ sơ đề nghị cấp Giấy chứng nhận hoạt động ứng dụng công nghệ cao, doanh nghiệp thành lập mới từ dự án đầu tư sản xuất sản phẩm công nghệ cao, doanh nghiệp công nghệ cao số 04/2020/TT-BKHCN</w:t>
              </w:r>
            </w:hyperlink>
          </w:p>
        </w:tc>
        <w:tc>
          <w:tcPr>
            <w:tcW w:w="1401" w:type="dxa"/>
            <w:gridSpan w:val="2"/>
            <w:shd w:val="clear" w:color="auto" w:fill="auto"/>
            <w:vAlign w:val="center"/>
            <w:hideMark/>
          </w:tcPr>
          <w:p w14:paraId="3E3067C0" w14:textId="77777777" w:rsidR="0026772E" w:rsidRPr="00FE54B2" w:rsidRDefault="0026772E" w:rsidP="0026772E">
            <w:pPr>
              <w:spacing w:before="40" w:after="40" w:line="264" w:lineRule="auto"/>
              <w:jc w:val="center"/>
              <w:rPr>
                <w:rFonts w:eastAsia="Times New Roman"/>
                <w:color w:val="000000"/>
                <w:sz w:val="26"/>
                <w:szCs w:val="26"/>
              </w:rPr>
            </w:pPr>
            <w:r w:rsidRPr="00FE54B2">
              <w:rPr>
                <w:rFonts w:eastAsia="Times New Roman"/>
                <w:color w:val="000000"/>
                <w:sz w:val="26"/>
                <w:szCs w:val="26"/>
              </w:rPr>
              <w:t>28/9/2020</w:t>
            </w:r>
          </w:p>
        </w:tc>
      </w:tr>
      <w:tr w:rsidR="0026772E" w:rsidRPr="00FE54B2" w14:paraId="46C0376A" w14:textId="77777777" w:rsidTr="00592519">
        <w:tc>
          <w:tcPr>
            <w:tcW w:w="534" w:type="dxa"/>
            <w:shd w:val="clear" w:color="auto" w:fill="auto"/>
            <w:vAlign w:val="center"/>
            <w:hideMark/>
          </w:tcPr>
          <w:p w14:paraId="10DC698A" w14:textId="77777777" w:rsidR="0026772E" w:rsidRPr="00FE54B2" w:rsidRDefault="0026772E" w:rsidP="0026772E">
            <w:pPr>
              <w:spacing w:before="40" w:after="40" w:line="264" w:lineRule="auto"/>
              <w:jc w:val="center"/>
              <w:rPr>
                <w:rFonts w:eastAsia="Times New Roman"/>
                <w:color w:val="000000"/>
                <w:sz w:val="26"/>
                <w:szCs w:val="26"/>
              </w:rPr>
            </w:pPr>
            <w:r>
              <w:rPr>
                <w:rFonts w:eastAsia="Times New Roman"/>
                <w:color w:val="000000"/>
                <w:sz w:val="26"/>
                <w:szCs w:val="26"/>
              </w:rPr>
              <w:t>8</w:t>
            </w:r>
          </w:p>
        </w:tc>
        <w:tc>
          <w:tcPr>
            <w:tcW w:w="6885" w:type="dxa"/>
            <w:shd w:val="clear" w:color="auto" w:fill="auto"/>
            <w:vAlign w:val="center"/>
            <w:hideMark/>
          </w:tcPr>
          <w:p w14:paraId="72C98123" w14:textId="77777777" w:rsidR="0026772E" w:rsidRPr="00FE54B2" w:rsidRDefault="0026772E" w:rsidP="0026772E">
            <w:pPr>
              <w:spacing w:before="40" w:after="40" w:line="264" w:lineRule="auto"/>
              <w:jc w:val="both"/>
              <w:rPr>
                <w:rFonts w:eastAsia="Times New Roman"/>
                <w:color w:val="000000"/>
                <w:sz w:val="26"/>
                <w:szCs w:val="26"/>
              </w:rPr>
            </w:pPr>
            <w:r w:rsidRPr="00FE54B2">
              <w:rPr>
                <w:rFonts w:eastAsia="Times New Roman"/>
                <w:color w:val="000000"/>
                <w:sz w:val="26"/>
                <w:szCs w:val="26"/>
              </w:rPr>
              <w:t>Thông tư của Bộ Tài chính ban hành hướng dẫn một số điều của Nghị định số 35/2017/NĐ-CP ngày 03 tháng 4 năm 2017 của Chính phủ quy định về thu tiền sử dụng đất, thu tiền thuê đất, thuê mặt nước trong Khu kinh tế, Khu công nghệ cao số 89/2017/TT-BTC</w:t>
            </w:r>
          </w:p>
        </w:tc>
        <w:tc>
          <w:tcPr>
            <w:tcW w:w="1401" w:type="dxa"/>
            <w:gridSpan w:val="2"/>
            <w:shd w:val="clear" w:color="auto" w:fill="auto"/>
            <w:vAlign w:val="center"/>
            <w:hideMark/>
          </w:tcPr>
          <w:p w14:paraId="376C09C9" w14:textId="77777777" w:rsidR="0026772E" w:rsidRPr="00FE54B2" w:rsidRDefault="0026772E" w:rsidP="0026772E">
            <w:pPr>
              <w:spacing w:before="40" w:after="40" w:line="264" w:lineRule="auto"/>
              <w:jc w:val="center"/>
              <w:rPr>
                <w:rFonts w:eastAsia="Times New Roman"/>
                <w:color w:val="000000"/>
                <w:sz w:val="26"/>
                <w:szCs w:val="26"/>
              </w:rPr>
            </w:pPr>
            <w:r w:rsidRPr="00FE54B2">
              <w:rPr>
                <w:rFonts w:eastAsia="Times New Roman"/>
                <w:color w:val="000000"/>
                <w:sz w:val="26"/>
                <w:szCs w:val="26"/>
              </w:rPr>
              <w:t>23/8/2017</w:t>
            </w:r>
          </w:p>
        </w:tc>
      </w:tr>
      <w:tr w:rsidR="0026772E" w:rsidRPr="00FE54B2" w14:paraId="4BA1F993" w14:textId="77777777" w:rsidTr="00592519">
        <w:tc>
          <w:tcPr>
            <w:tcW w:w="534" w:type="dxa"/>
            <w:shd w:val="clear" w:color="auto" w:fill="auto"/>
            <w:vAlign w:val="center"/>
            <w:hideMark/>
          </w:tcPr>
          <w:p w14:paraId="571ABDB7" w14:textId="77777777" w:rsidR="0026772E" w:rsidRPr="00FE54B2" w:rsidRDefault="0026772E" w:rsidP="0026772E">
            <w:pPr>
              <w:spacing w:before="40" w:after="40" w:line="264" w:lineRule="auto"/>
              <w:jc w:val="center"/>
              <w:rPr>
                <w:rFonts w:eastAsia="Times New Roman"/>
                <w:color w:val="000000"/>
                <w:sz w:val="26"/>
                <w:szCs w:val="26"/>
              </w:rPr>
            </w:pPr>
            <w:r>
              <w:rPr>
                <w:rFonts w:eastAsia="Times New Roman"/>
                <w:color w:val="000000"/>
                <w:sz w:val="26"/>
                <w:szCs w:val="26"/>
              </w:rPr>
              <w:t>9</w:t>
            </w:r>
          </w:p>
        </w:tc>
        <w:tc>
          <w:tcPr>
            <w:tcW w:w="6885" w:type="dxa"/>
            <w:shd w:val="clear" w:color="auto" w:fill="auto"/>
            <w:vAlign w:val="center"/>
            <w:hideMark/>
          </w:tcPr>
          <w:p w14:paraId="37ECF803" w14:textId="77777777" w:rsidR="0026772E" w:rsidRPr="00FE54B2" w:rsidRDefault="0026772E" w:rsidP="0026772E">
            <w:pPr>
              <w:spacing w:before="40" w:after="40" w:line="264" w:lineRule="auto"/>
              <w:jc w:val="both"/>
              <w:rPr>
                <w:rFonts w:eastAsia="Times New Roman"/>
                <w:color w:val="000000"/>
                <w:sz w:val="26"/>
                <w:szCs w:val="26"/>
              </w:rPr>
            </w:pPr>
            <w:r w:rsidRPr="00FE54B2">
              <w:rPr>
                <w:rFonts w:eastAsia="Times New Roman"/>
                <w:color w:val="000000"/>
                <w:sz w:val="26"/>
                <w:szCs w:val="26"/>
              </w:rPr>
              <w:t>Thông tư của Bộ Tài nguyên và Môi trường về bảo vệ môi trường khu kinh tế, khu công nghiệp, khu chế xuất, khu công nghệ cao số 35/2015/TT-BTNMT</w:t>
            </w:r>
          </w:p>
        </w:tc>
        <w:tc>
          <w:tcPr>
            <w:tcW w:w="1401" w:type="dxa"/>
            <w:gridSpan w:val="2"/>
            <w:shd w:val="clear" w:color="auto" w:fill="auto"/>
            <w:vAlign w:val="center"/>
            <w:hideMark/>
          </w:tcPr>
          <w:p w14:paraId="18F35F76" w14:textId="77777777" w:rsidR="0026772E" w:rsidRPr="00FE54B2" w:rsidRDefault="0026772E" w:rsidP="0026772E">
            <w:pPr>
              <w:spacing w:before="40" w:after="40" w:line="264" w:lineRule="auto"/>
              <w:jc w:val="center"/>
              <w:rPr>
                <w:rFonts w:eastAsia="Times New Roman"/>
                <w:color w:val="000000"/>
                <w:sz w:val="26"/>
                <w:szCs w:val="26"/>
              </w:rPr>
            </w:pPr>
            <w:r w:rsidRPr="00FE54B2">
              <w:rPr>
                <w:rFonts w:eastAsia="Times New Roman"/>
                <w:color w:val="000000"/>
                <w:sz w:val="26"/>
                <w:szCs w:val="26"/>
              </w:rPr>
              <w:t>30/6/2015</w:t>
            </w:r>
          </w:p>
        </w:tc>
      </w:tr>
      <w:tr w:rsidR="0026772E" w:rsidRPr="00FE54B2" w14:paraId="176A192C" w14:textId="77777777" w:rsidTr="00592519">
        <w:tc>
          <w:tcPr>
            <w:tcW w:w="534" w:type="dxa"/>
            <w:shd w:val="clear" w:color="auto" w:fill="auto"/>
            <w:vAlign w:val="center"/>
          </w:tcPr>
          <w:p w14:paraId="1FF04FBA" w14:textId="77777777" w:rsidR="0026772E" w:rsidRDefault="0026772E" w:rsidP="0026772E">
            <w:pPr>
              <w:spacing w:before="40" w:after="40" w:line="264" w:lineRule="auto"/>
              <w:jc w:val="center"/>
              <w:rPr>
                <w:rFonts w:eastAsia="Times New Roman"/>
                <w:color w:val="000000"/>
                <w:sz w:val="26"/>
                <w:szCs w:val="26"/>
              </w:rPr>
            </w:pPr>
            <w:r>
              <w:rPr>
                <w:rFonts w:eastAsia="Times New Roman"/>
                <w:color w:val="000000"/>
                <w:sz w:val="26"/>
                <w:szCs w:val="26"/>
              </w:rPr>
              <w:t>10</w:t>
            </w:r>
          </w:p>
        </w:tc>
        <w:tc>
          <w:tcPr>
            <w:tcW w:w="6885" w:type="dxa"/>
            <w:shd w:val="clear" w:color="auto" w:fill="auto"/>
            <w:vAlign w:val="center"/>
          </w:tcPr>
          <w:p w14:paraId="612F4572" w14:textId="77777777" w:rsidR="0026772E" w:rsidRPr="00555DB6" w:rsidRDefault="0026772E" w:rsidP="0026772E">
            <w:pPr>
              <w:spacing w:before="40" w:after="40" w:line="264" w:lineRule="auto"/>
              <w:jc w:val="both"/>
              <w:rPr>
                <w:rFonts w:eastAsia="Times New Roman"/>
                <w:color w:val="000000"/>
                <w:sz w:val="26"/>
                <w:szCs w:val="26"/>
              </w:rPr>
            </w:pPr>
            <w:r w:rsidRPr="00555DB6">
              <w:rPr>
                <w:rFonts w:eastAsia="Times New Roman"/>
                <w:color w:val="000000"/>
                <w:sz w:val="26"/>
                <w:szCs w:val="26"/>
              </w:rPr>
              <w:t>Thông tư của Bộ Tài nguyên và Môi trường ban hành quy định chi tiết về bồi thường, hỗ trợ, tái định cư khi Nhà nước thu hồi đất số 37/2014/TT-BTNMT</w:t>
            </w:r>
          </w:p>
        </w:tc>
        <w:tc>
          <w:tcPr>
            <w:tcW w:w="1401" w:type="dxa"/>
            <w:gridSpan w:val="2"/>
            <w:shd w:val="clear" w:color="auto" w:fill="auto"/>
            <w:vAlign w:val="center"/>
          </w:tcPr>
          <w:p w14:paraId="6D880D10" w14:textId="77777777" w:rsidR="0026772E" w:rsidRPr="00FE54B2" w:rsidRDefault="0026772E" w:rsidP="0026772E">
            <w:pPr>
              <w:spacing w:before="40" w:after="40" w:line="264" w:lineRule="auto"/>
              <w:jc w:val="center"/>
              <w:rPr>
                <w:rFonts w:eastAsia="Times New Roman"/>
                <w:color w:val="000000"/>
                <w:sz w:val="26"/>
                <w:szCs w:val="26"/>
              </w:rPr>
            </w:pPr>
            <w:r>
              <w:rPr>
                <w:rFonts w:eastAsia="Times New Roman"/>
                <w:color w:val="000000"/>
                <w:sz w:val="26"/>
                <w:szCs w:val="26"/>
              </w:rPr>
              <w:t>30/6/2014</w:t>
            </w:r>
          </w:p>
        </w:tc>
      </w:tr>
    </w:tbl>
    <w:p w14:paraId="3128C7FA" w14:textId="77777777" w:rsidR="005538AF" w:rsidRPr="00AB2F6C" w:rsidRDefault="005538AF" w:rsidP="00E73393"/>
    <w:sectPr w:rsidR="005538AF" w:rsidRPr="00AB2F6C" w:rsidSect="00DF1E9A">
      <w:headerReference w:type="even" r:id="rId16"/>
      <w:headerReference w:type="default" r:id="rId17"/>
      <w:footerReference w:type="even" r:id="rId18"/>
      <w:footerReference w:type="default" r:id="rId19"/>
      <w:footerReference w:type="first" r:id="rId20"/>
      <w:pgSz w:w="11907" w:h="16840" w:code="9"/>
      <w:pgMar w:top="1134" w:right="1134" w:bottom="1134" w:left="170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61B3C" w14:textId="77777777" w:rsidR="0068363C" w:rsidRDefault="0068363C">
      <w:r>
        <w:separator/>
      </w:r>
    </w:p>
  </w:endnote>
  <w:endnote w:type="continuationSeparator" w:id="0">
    <w:p w14:paraId="1C0639F3" w14:textId="77777777" w:rsidR="0068363C" w:rsidRDefault="0068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notTrueType/>
    <w:pitch w:val="default"/>
  </w:font>
  <w:font w:name="DokChampa">
    <w:charset w:val="DE"/>
    <w:family w:val="swiss"/>
    <w:pitch w:val="variable"/>
    <w:sig w:usb0="83000003" w:usb1="00000000" w:usb2="00000000" w:usb3="00000000" w:csb0="0001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88AC" w14:textId="77777777" w:rsidR="0049309C" w:rsidRDefault="0049309C" w:rsidP="001762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55DAB1" w14:textId="77777777" w:rsidR="0049309C" w:rsidRDefault="0049309C" w:rsidP="003E18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75A2" w14:textId="558F5084" w:rsidR="0049309C" w:rsidRDefault="0049309C">
    <w:pPr>
      <w:pStyle w:val="Footer"/>
      <w:jc w:val="center"/>
    </w:pPr>
  </w:p>
  <w:p w14:paraId="1A3A71BD" w14:textId="77777777" w:rsidR="0049309C" w:rsidRDefault="0049309C" w:rsidP="003E183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373D3" w14:textId="77777777" w:rsidR="0049309C" w:rsidRDefault="0049309C">
    <w:pPr>
      <w:pStyle w:val="Footer"/>
      <w:jc w:val="center"/>
    </w:pPr>
  </w:p>
  <w:p w14:paraId="79BF2A49" w14:textId="77777777" w:rsidR="0049309C" w:rsidRDefault="00493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50A8B" w14:textId="77777777" w:rsidR="0068363C" w:rsidRDefault="0068363C">
      <w:r>
        <w:separator/>
      </w:r>
    </w:p>
  </w:footnote>
  <w:footnote w:type="continuationSeparator" w:id="0">
    <w:p w14:paraId="3570F06D" w14:textId="77777777" w:rsidR="0068363C" w:rsidRDefault="0068363C">
      <w:r>
        <w:continuationSeparator/>
      </w:r>
    </w:p>
  </w:footnote>
  <w:footnote w:id="1">
    <w:p w14:paraId="2D618C59" w14:textId="77777777" w:rsidR="00F130F5" w:rsidRPr="008A561D" w:rsidRDefault="00F130F5" w:rsidP="00F130F5">
      <w:pPr>
        <w:snapToGrid w:val="0"/>
        <w:jc w:val="both"/>
        <w:rPr>
          <w:color w:val="000000"/>
        </w:rPr>
      </w:pPr>
      <w:r>
        <w:rPr>
          <w:rStyle w:val="FootnoteReference"/>
        </w:rPr>
        <w:footnoteRef/>
      </w:r>
      <w:r>
        <w:t xml:space="preserve"> </w:t>
      </w:r>
      <w:r w:rsidRPr="008A561D">
        <w:rPr>
          <w:color w:val="000000"/>
        </w:rPr>
        <w:t>Các đối tượng có thẩm quyền lập biên bản vi phạm hành chính bao gồm:</w:t>
      </w:r>
    </w:p>
    <w:p w14:paraId="1251F552" w14:textId="77777777" w:rsidR="00F130F5" w:rsidRPr="008A561D" w:rsidRDefault="00F130F5" w:rsidP="00F130F5">
      <w:pPr>
        <w:snapToGrid w:val="0"/>
        <w:ind w:firstLine="720"/>
        <w:jc w:val="both"/>
        <w:rPr>
          <w:color w:val="000000"/>
        </w:rPr>
      </w:pPr>
      <w:r w:rsidRPr="008A561D">
        <w:rPr>
          <w:color w:val="000000"/>
        </w:rPr>
        <w:t xml:space="preserve">+ </w:t>
      </w:r>
      <w:r>
        <w:rPr>
          <w:color w:val="000000"/>
        </w:rPr>
        <w:t>Đ</w:t>
      </w:r>
      <w:r w:rsidRPr="008A561D">
        <w:rPr>
          <w:color w:val="000000"/>
        </w:rPr>
        <w:t>iểm b khoản 1 Điều 40 Nghị định 91/2019/NĐ-CP xử lý vi phạm hành chính trong lĩnh vực đất đai</w:t>
      </w:r>
      <w:r>
        <w:rPr>
          <w:color w:val="000000"/>
        </w:rPr>
        <w:t>:</w:t>
      </w:r>
      <w:r w:rsidRPr="008A561D">
        <w:rPr>
          <w:i/>
          <w:color w:val="000000"/>
        </w:rPr>
        <w:t xml:space="preserve"> Công chức, viên chức được giao nhiệm vụ thực hiện thanh tra, kiểm tra việc quản lý, sử dụng đất đai và hoạt động dịch vụ về đất đai</w:t>
      </w:r>
      <w:r w:rsidRPr="008A561D">
        <w:rPr>
          <w:color w:val="000000"/>
        </w:rPr>
        <w:t>;</w:t>
      </w:r>
    </w:p>
    <w:p w14:paraId="6D3D0D19" w14:textId="77777777" w:rsidR="00F130F5" w:rsidRPr="008A561D" w:rsidRDefault="00F130F5" w:rsidP="00F130F5">
      <w:pPr>
        <w:snapToGrid w:val="0"/>
        <w:ind w:firstLine="720"/>
        <w:jc w:val="both"/>
        <w:rPr>
          <w:color w:val="000000"/>
        </w:rPr>
      </w:pPr>
      <w:r w:rsidRPr="008A561D">
        <w:rPr>
          <w:color w:val="000000"/>
        </w:rPr>
        <w:t xml:space="preserve">+ </w:t>
      </w:r>
      <w:r>
        <w:rPr>
          <w:color w:val="000000"/>
        </w:rPr>
        <w:t>K</w:t>
      </w:r>
      <w:r w:rsidRPr="008A561D">
        <w:rPr>
          <w:color w:val="000000"/>
        </w:rPr>
        <w:t>hoản 4 Điều 69 Nghị định 97/2017/NĐ-CP xử lý vi phạm hành chính trong lĩnh vực đầu tư xây dựng, khai thác khoáng sản</w:t>
      </w:r>
      <w:r>
        <w:rPr>
          <w:color w:val="000000"/>
        </w:rPr>
        <w:t>:</w:t>
      </w:r>
      <w:r w:rsidRPr="008A561D">
        <w:rPr>
          <w:i/>
          <w:color w:val="000000"/>
        </w:rPr>
        <w:t xml:space="preserve"> Công chức, viên chức được phân công thực hiện nhiệm vụ kiểm tra trong từng lĩnh vực quản lý nhà nước về: Hoạt động đầu tư xây dựng; quản lý công trình hạ tầng kỹ thuật;, quản lý sử dụng nhà và công sở</w:t>
      </w:r>
      <w:r>
        <w:rPr>
          <w:color w:val="000000"/>
        </w:rPr>
        <w:t xml:space="preserve"> </w:t>
      </w:r>
      <w:r w:rsidRPr="008A561D">
        <w:rPr>
          <w:color w:val="000000"/>
        </w:rPr>
        <w:t>;</w:t>
      </w:r>
    </w:p>
    <w:p w14:paraId="5A2C6EC4" w14:textId="77777777" w:rsidR="00F130F5" w:rsidRPr="008A561D" w:rsidRDefault="00F130F5" w:rsidP="00F130F5">
      <w:pPr>
        <w:snapToGrid w:val="0"/>
        <w:ind w:firstLine="720"/>
        <w:jc w:val="both"/>
        <w:rPr>
          <w:color w:val="000000"/>
        </w:rPr>
      </w:pPr>
      <w:r w:rsidRPr="008A561D">
        <w:rPr>
          <w:color w:val="000000"/>
        </w:rPr>
        <w:t xml:space="preserve">+ </w:t>
      </w:r>
      <w:r>
        <w:rPr>
          <w:color w:val="000000"/>
        </w:rPr>
        <w:t>K</w:t>
      </w:r>
      <w:r w:rsidRPr="008A561D">
        <w:rPr>
          <w:color w:val="000000"/>
        </w:rPr>
        <w:t>hoản 4 Điều 57 Nghị định 50/2016/NĐ-CP xử lý vi phạm hành chính trong lĩnh vực kế hoạch đầu tư</w:t>
      </w:r>
      <w:r>
        <w:rPr>
          <w:color w:val="000000"/>
        </w:rPr>
        <w:t>:</w:t>
      </w:r>
      <w:r w:rsidRPr="008A561D">
        <w:rPr>
          <w:i/>
          <w:color w:val="000000"/>
        </w:rPr>
        <w:t xml:space="preserve"> Công chức thuộc các cơ quan quản lý nhà nước khác được giao nhiệm vụ kiểm tra trong các lĩnh vực quản lý nhà nước về: quản lý và sử dụng vốn đầu tư công; hoạt động đầu tư tại Việt Nam và hoạt động đầu tư ra nước ngoài; đấu thầu; đăng ký kinh doanh đối với doanh nghiệp, hộ kinh doanh, hợp tác xã, liên hiệp hợp tác xã</w:t>
      </w:r>
      <w:r w:rsidRPr="008A561D">
        <w:rPr>
          <w:color w:val="000000"/>
        </w:rPr>
        <w:t>;</w:t>
      </w:r>
    </w:p>
    <w:p w14:paraId="75A24A9D" w14:textId="77777777" w:rsidR="00F130F5" w:rsidRPr="008A561D" w:rsidRDefault="00F130F5" w:rsidP="00F130F5">
      <w:pPr>
        <w:snapToGrid w:val="0"/>
        <w:ind w:firstLine="720"/>
        <w:jc w:val="both"/>
        <w:rPr>
          <w:color w:val="000000"/>
          <w:lang w:val="vi-VN"/>
        </w:rPr>
      </w:pPr>
      <w:r w:rsidRPr="008A561D">
        <w:rPr>
          <w:color w:val="000000"/>
          <w:lang w:val="vi-VN"/>
        </w:rPr>
        <w:t xml:space="preserve">+ </w:t>
      </w:r>
      <w:r>
        <w:rPr>
          <w:color w:val="000000"/>
        </w:rPr>
        <w:t>K</w:t>
      </w:r>
      <w:r w:rsidRPr="008A561D">
        <w:rPr>
          <w:color w:val="000000"/>
          <w:lang w:val="vi-VN"/>
        </w:rPr>
        <w:t>hoản 2 Điều 71 Nghị định 167/2013/NĐ-CP xử lý vi phạm hành chính trong lĩnh vực an ninh, an toàn xã hội, phòng cháy và chữa cháy</w:t>
      </w:r>
      <w:r>
        <w:rPr>
          <w:color w:val="000000"/>
        </w:rPr>
        <w:t>:</w:t>
      </w:r>
      <w:r w:rsidRPr="008A561D">
        <w:rPr>
          <w:i/>
          <w:color w:val="000000"/>
          <w:lang w:val="vi-VN"/>
        </w:rPr>
        <w:t xml:space="preserve"> Người có thẩm quyền đang thi hành công vụ, nhiệm vụ được giao thuộc lĩnh vực an ninh, trật tự, an toàn xã hội; phòng, chống tệ nạn xã hội; phòng cháy và chữa cháy; phòng, chống bạo lực gia đình</w:t>
      </w:r>
      <w:r w:rsidRPr="008A561D">
        <w:rPr>
          <w:color w:val="000000"/>
          <w:lang w:val="vi-VN"/>
        </w:rPr>
        <w:t>;</w:t>
      </w:r>
    </w:p>
    <w:p w14:paraId="6E155B13" w14:textId="77777777" w:rsidR="00F130F5" w:rsidRPr="008A561D" w:rsidRDefault="00F130F5" w:rsidP="00F130F5">
      <w:pPr>
        <w:snapToGrid w:val="0"/>
        <w:ind w:firstLine="720"/>
        <w:jc w:val="both"/>
        <w:rPr>
          <w:color w:val="000000"/>
        </w:rPr>
      </w:pPr>
      <w:r w:rsidRPr="008A561D">
        <w:rPr>
          <w:color w:val="000000"/>
          <w:lang w:val="vi-VN"/>
        </w:rPr>
        <w:t xml:space="preserve">+ </w:t>
      </w:r>
      <w:r w:rsidRPr="008A561D">
        <w:rPr>
          <w:i/>
          <w:color w:val="000000"/>
          <w:lang w:val="vi-VN"/>
        </w:rPr>
        <w:t>Công chức, viên chức đang làm nhiệm vụ thanh tra, kiểm tra về lao động</w:t>
      </w:r>
      <w:r>
        <w:rPr>
          <w:i/>
          <w:color w:val="000000"/>
        </w:rPr>
        <w:t xml:space="preserve"> </w:t>
      </w:r>
      <w:r w:rsidRPr="008A561D">
        <w:rPr>
          <w:color w:val="000000"/>
          <w:lang w:val="vi-VN"/>
        </w:rPr>
        <w:t>(khoản 2 Điều 48 Nghị định 28/2020/NĐ-CP xử lý vi phạm hành chính trong lĩnh vực lao động, bảo hiểm)</w:t>
      </w:r>
      <w:r w:rsidRPr="008A561D">
        <w:rPr>
          <w:color w:val="000000"/>
        </w:rPr>
        <w:t>;</w:t>
      </w:r>
    </w:p>
    <w:p w14:paraId="4453D36D" w14:textId="77777777" w:rsidR="00F130F5" w:rsidRPr="008A561D" w:rsidRDefault="00F130F5" w:rsidP="00F130F5">
      <w:pPr>
        <w:snapToGrid w:val="0"/>
        <w:ind w:firstLine="720"/>
        <w:jc w:val="both"/>
        <w:rPr>
          <w:color w:val="000000"/>
        </w:rPr>
      </w:pPr>
      <w:r w:rsidRPr="008A561D">
        <w:rPr>
          <w:color w:val="000000"/>
          <w:lang w:val="vi-VN"/>
        </w:rPr>
        <w:t xml:space="preserve">+ </w:t>
      </w:r>
      <w:r>
        <w:rPr>
          <w:color w:val="000000"/>
        </w:rPr>
        <w:t>K</w:t>
      </w:r>
      <w:r w:rsidRPr="008A561D">
        <w:rPr>
          <w:color w:val="000000"/>
          <w:lang w:val="vi-VN"/>
        </w:rPr>
        <w:t>hoản 2 Điều 27 Nghị định 51/2019/NĐ-CP xử lý vi phạm hành chính trong hoạt động KH&amp;CN</w:t>
      </w:r>
      <w:r w:rsidRPr="008A561D">
        <w:rPr>
          <w:i/>
          <w:color w:val="000000"/>
          <w:lang w:val="vi-VN"/>
        </w:rPr>
        <w:t xml:space="preserve"> Công chức, viên chức trong các cơ quan quy định tại các điều từ Điều 28 đến Điều 34 Nghị định này được giao nhiệm vụ kiểm tra, thanh tra, phát hiện vi phạm hành chính trong hoạt động khoa học và công nghệ, chuyển giao công nghệ</w:t>
      </w:r>
      <w:r w:rsidRPr="008A561D">
        <w:rPr>
          <w:color w:val="000000"/>
        </w:rPr>
        <w:t>;</w:t>
      </w:r>
    </w:p>
    <w:p w14:paraId="5EE2C93F" w14:textId="77777777" w:rsidR="00F130F5" w:rsidRPr="008A561D" w:rsidRDefault="00F130F5" w:rsidP="00F130F5">
      <w:pPr>
        <w:snapToGrid w:val="0"/>
        <w:ind w:firstLine="720"/>
        <w:jc w:val="both"/>
        <w:rPr>
          <w:color w:val="000000"/>
        </w:rPr>
      </w:pPr>
      <w:r w:rsidRPr="008A561D">
        <w:rPr>
          <w:color w:val="000000"/>
          <w:lang w:val="vi-VN"/>
        </w:rPr>
        <w:t xml:space="preserve">+ </w:t>
      </w:r>
      <w:r>
        <w:rPr>
          <w:color w:val="000000"/>
        </w:rPr>
        <w:t>Đ</w:t>
      </w:r>
      <w:r w:rsidRPr="008A561D">
        <w:rPr>
          <w:color w:val="000000"/>
          <w:lang w:val="vi-VN"/>
        </w:rPr>
        <w:t>iểm b khoản 2 Điều 56 Nghị định 155/2016/NĐ-CP, sửa đổi bởi Nghị định 55/2021/NĐ-CP</w:t>
      </w:r>
      <w:r>
        <w:rPr>
          <w:color w:val="000000"/>
        </w:rPr>
        <w:t>:</w:t>
      </w:r>
      <w:r w:rsidRPr="008A561D">
        <w:rPr>
          <w:i/>
          <w:color w:val="000000"/>
          <w:lang w:val="vi-VN"/>
        </w:rPr>
        <w:t xml:space="preserve"> Công chức, cán bộ của các cơ quan, Ban quản lý khu công nghiệp, khu kinh tế</w:t>
      </w:r>
      <w:r w:rsidRPr="008A561D">
        <w:rPr>
          <w:color w:val="000000"/>
        </w:rPr>
        <w:t>;</w:t>
      </w:r>
    </w:p>
    <w:p w14:paraId="3D4F6F1F" w14:textId="77777777" w:rsidR="00F130F5" w:rsidRPr="008A561D" w:rsidRDefault="00F130F5" w:rsidP="00F130F5"/>
    <w:p w14:paraId="2B66CE0E" w14:textId="77777777" w:rsidR="00F130F5" w:rsidRDefault="00F130F5" w:rsidP="00F130F5">
      <w:pPr>
        <w:pStyle w:val="FootnoteText"/>
      </w:pPr>
    </w:p>
  </w:footnote>
  <w:footnote w:id="2">
    <w:p w14:paraId="4904B31D" w14:textId="77777777" w:rsidR="00BE5180" w:rsidRPr="0094702C" w:rsidRDefault="00BE5180" w:rsidP="00BE5180">
      <w:pPr>
        <w:pStyle w:val="FootnoteText"/>
        <w:jc w:val="both"/>
        <w:rPr>
          <w:rFonts w:ascii="Times New Roman" w:eastAsia="Batang" w:hAnsi="Times New Roman"/>
          <w:lang w:eastAsia="ko-KR"/>
        </w:rPr>
      </w:pPr>
      <w:r>
        <w:rPr>
          <w:rStyle w:val="FootnoteReference"/>
        </w:rPr>
        <w:footnoteRef/>
      </w:r>
      <w:r>
        <w:t xml:space="preserve"> </w:t>
      </w:r>
      <w:r w:rsidRPr="0094702C">
        <w:rPr>
          <w:rFonts w:ascii="Times New Roman" w:eastAsia="Batang" w:hAnsi="Times New Roman"/>
          <w:lang w:eastAsia="ko-KR"/>
        </w:rPr>
        <w:t>So với dự thảo Nghị định gửi xin ý kiến, Bộ Khoa học và Công nghệ đề nghị bỏ quy định đối với nhiệm vụ tiếp nhận báo cáo giải trình về nhu cầu sử dụng người lao động nước ngoài đối với từng vị trí công việc mà người lao động Việt Nam chưa đáp ứng được</w:t>
      </w:r>
      <w:r>
        <w:rPr>
          <w:rFonts w:ascii="Times New Roman" w:eastAsia="Batang" w:hAnsi="Times New Roman"/>
          <w:lang w:eastAsia="ko-KR"/>
        </w:rPr>
        <w:t>. (</w:t>
      </w:r>
      <w:r w:rsidRPr="0094702C">
        <w:rPr>
          <w:rFonts w:ascii="Times New Roman" w:eastAsia="Batang" w:hAnsi="Times New Roman"/>
          <w:lang w:eastAsia="ko-KR"/>
        </w:rPr>
        <w:t>Điều 4 Nghị định số 152/2020/NĐ-CP quy định người sử dụng lao động báo cáo Bộ Lao động – Thương binh và Xã hội hoặc UBND cấp tỉnh để được chấp thuận</w:t>
      </w:r>
      <w:r>
        <w:rPr>
          <w:rFonts w:ascii="Times New Roman" w:eastAsia="Batang" w:hAnsi="Times New Roman"/>
          <w:lang w:eastAsia="ko-K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DDA1" w14:textId="77777777" w:rsidR="0049309C" w:rsidRDefault="0049309C" w:rsidP="004833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E142CD" w14:textId="77777777" w:rsidR="0049309C" w:rsidRDefault="004930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300663"/>
      <w:docPartObj>
        <w:docPartGallery w:val="Page Numbers (Top of Page)"/>
        <w:docPartUnique/>
      </w:docPartObj>
    </w:sdtPr>
    <w:sdtEndPr>
      <w:rPr>
        <w:noProof/>
        <w:sz w:val="26"/>
        <w:szCs w:val="26"/>
      </w:rPr>
    </w:sdtEndPr>
    <w:sdtContent>
      <w:p w14:paraId="1318AF88" w14:textId="2A93BA2F" w:rsidR="0049309C" w:rsidRPr="004D2F00" w:rsidRDefault="0049309C">
        <w:pPr>
          <w:pStyle w:val="Header"/>
          <w:jc w:val="center"/>
          <w:rPr>
            <w:sz w:val="26"/>
            <w:szCs w:val="26"/>
          </w:rPr>
        </w:pPr>
        <w:r w:rsidRPr="004D2F00">
          <w:rPr>
            <w:sz w:val="26"/>
            <w:szCs w:val="26"/>
          </w:rPr>
          <w:fldChar w:fldCharType="begin"/>
        </w:r>
        <w:r w:rsidRPr="004D2F00">
          <w:rPr>
            <w:sz w:val="26"/>
            <w:szCs w:val="26"/>
          </w:rPr>
          <w:instrText xml:space="preserve"> PAGE   \* MERGEFORMAT </w:instrText>
        </w:r>
        <w:r w:rsidRPr="004D2F00">
          <w:rPr>
            <w:sz w:val="26"/>
            <w:szCs w:val="26"/>
          </w:rPr>
          <w:fldChar w:fldCharType="separate"/>
        </w:r>
        <w:r w:rsidR="00164DDF">
          <w:rPr>
            <w:noProof/>
            <w:sz w:val="26"/>
            <w:szCs w:val="26"/>
          </w:rPr>
          <w:t>9</w:t>
        </w:r>
        <w:r w:rsidRPr="004D2F00">
          <w:rPr>
            <w:noProof/>
            <w:sz w:val="26"/>
            <w:szCs w:val="26"/>
          </w:rPr>
          <w:fldChar w:fldCharType="end"/>
        </w:r>
      </w:p>
    </w:sdtContent>
  </w:sdt>
  <w:p w14:paraId="5A569E01" w14:textId="77777777" w:rsidR="0049309C" w:rsidRDefault="00493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B8B"/>
    <w:multiLevelType w:val="hybridMultilevel"/>
    <w:tmpl w:val="FFA0526E"/>
    <w:lvl w:ilvl="0" w:tplc="A2E24A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3C7218B7"/>
    <w:multiLevelType w:val="hybridMultilevel"/>
    <w:tmpl w:val="97B0CA14"/>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 w15:restartNumberingAfterBreak="0">
    <w:nsid w:val="42C53315"/>
    <w:multiLevelType w:val="multilevel"/>
    <w:tmpl w:val="7F9E78C8"/>
    <w:lvl w:ilvl="0">
      <w:start w:val="1"/>
      <w:numFmt w:val="none"/>
      <w:lvlText w:val=""/>
      <w:lvlJc w:val="left"/>
      <w:pPr>
        <w:tabs>
          <w:tab w:val="num" w:pos="1080"/>
        </w:tabs>
        <w:ind w:left="1080" w:hanging="360"/>
      </w:pPr>
      <w:rPr>
        <w:rFonts w:hint="default"/>
      </w:rPr>
    </w:lvl>
    <w:lvl w:ilvl="1">
      <w:start w:val="1"/>
      <w:numFmt w:val="decimal"/>
      <w:lvlRestart w:val="0"/>
      <w:pStyle w:val="Dieu"/>
      <w:suff w:val="nothing"/>
      <w:lvlText w:val="§iÒu %2. "/>
      <w:lvlJc w:val="left"/>
      <w:pPr>
        <w:ind w:left="4212" w:hanging="951"/>
      </w:pPr>
      <w:rPr>
        <w:rFonts w:ascii=".VnTime" w:hAnsi=".VnTime" w:hint="default"/>
        <w:b/>
        <w:i w:val="0"/>
        <w:lang w:val="de-DE"/>
      </w:rPr>
    </w:lvl>
    <w:lvl w:ilvl="2">
      <w:start w:val="1"/>
      <w:numFmt w:val="decimal"/>
      <w:suff w:val="space"/>
      <w:lvlText w:val="%3."/>
      <w:lvlJc w:val="left"/>
      <w:pPr>
        <w:ind w:left="748" w:firstLine="0"/>
      </w:pPr>
      <w:rPr>
        <w:rFonts w:hint="default"/>
        <w:b w:val="0"/>
        <w:i w:val="0"/>
        <w:sz w:val="28"/>
        <w:szCs w:val="28"/>
        <w:lang w:val="pt-BR"/>
      </w:rPr>
    </w:lvl>
    <w:lvl w:ilvl="3">
      <w:start w:val="1"/>
      <w:numFmt w:val="decimal"/>
      <w:suff w:val="space"/>
      <w:lvlText w:val="%4."/>
      <w:lvlJc w:val="left"/>
      <w:pPr>
        <w:ind w:left="0" w:firstLine="0"/>
      </w:pPr>
      <w:rPr>
        <w:rFonts w:ascii="Times New Roman" w:eastAsia="VNI-Times" w:hAnsi="Times New Roman" w:cs="Times New Roman" w:hint="default"/>
        <w:lang w:val="pt-BR"/>
      </w:rPr>
    </w:lvl>
    <w:lvl w:ilvl="4">
      <w:start w:val="1"/>
      <w:numFmt w:val="none"/>
      <w:suff w:val="nothing"/>
      <w:lvlText w:val=""/>
      <w:lvlJc w:val="left"/>
      <w:pPr>
        <w:ind w:left="720" w:firstLine="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num w:numId="1" w16cid:durableId="1384326328">
    <w:abstractNumId w:val="2"/>
  </w:num>
  <w:num w:numId="2" w16cid:durableId="1346907778">
    <w:abstractNumId w:val="0"/>
  </w:num>
  <w:num w:numId="3" w16cid:durableId="20398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862"/>
    <w:rsid w:val="000001C1"/>
    <w:rsid w:val="000004CB"/>
    <w:rsid w:val="0000127F"/>
    <w:rsid w:val="000012F3"/>
    <w:rsid w:val="00001807"/>
    <w:rsid w:val="00002AFC"/>
    <w:rsid w:val="00002D10"/>
    <w:rsid w:val="00002FF1"/>
    <w:rsid w:val="0000346E"/>
    <w:rsid w:val="00003CD2"/>
    <w:rsid w:val="000046F1"/>
    <w:rsid w:val="00004AC3"/>
    <w:rsid w:val="000053B9"/>
    <w:rsid w:val="00005F29"/>
    <w:rsid w:val="00005F8F"/>
    <w:rsid w:val="00006B99"/>
    <w:rsid w:val="00007364"/>
    <w:rsid w:val="0000741C"/>
    <w:rsid w:val="00007CDF"/>
    <w:rsid w:val="00010A09"/>
    <w:rsid w:val="00010A3A"/>
    <w:rsid w:val="00010E2D"/>
    <w:rsid w:val="00010E93"/>
    <w:rsid w:val="000111F4"/>
    <w:rsid w:val="0001200A"/>
    <w:rsid w:val="000121FF"/>
    <w:rsid w:val="00012689"/>
    <w:rsid w:val="0001277D"/>
    <w:rsid w:val="00012D98"/>
    <w:rsid w:val="00012EBA"/>
    <w:rsid w:val="000134B6"/>
    <w:rsid w:val="000140DD"/>
    <w:rsid w:val="000140E2"/>
    <w:rsid w:val="00014172"/>
    <w:rsid w:val="00014995"/>
    <w:rsid w:val="00014AC2"/>
    <w:rsid w:val="00016904"/>
    <w:rsid w:val="0001759B"/>
    <w:rsid w:val="000201AD"/>
    <w:rsid w:val="00020858"/>
    <w:rsid w:val="0002087B"/>
    <w:rsid w:val="00020891"/>
    <w:rsid w:val="00020CCC"/>
    <w:rsid w:val="00021449"/>
    <w:rsid w:val="0002220E"/>
    <w:rsid w:val="000225F3"/>
    <w:rsid w:val="000226E3"/>
    <w:rsid w:val="00022D4B"/>
    <w:rsid w:val="0002371D"/>
    <w:rsid w:val="00023844"/>
    <w:rsid w:val="00023EA0"/>
    <w:rsid w:val="00024799"/>
    <w:rsid w:val="000252D7"/>
    <w:rsid w:val="00025810"/>
    <w:rsid w:val="00025AF9"/>
    <w:rsid w:val="00026029"/>
    <w:rsid w:val="0002653F"/>
    <w:rsid w:val="000268D3"/>
    <w:rsid w:val="00026E32"/>
    <w:rsid w:val="0002709D"/>
    <w:rsid w:val="00027149"/>
    <w:rsid w:val="000274FB"/>
    <w:rsid w:val="00027A00"/>
    <w:rsid w:val="00027D0D"/>
    <w:rsid w:val="000304A3"/>
    <w:rsid w:val="0003068E"/>
    <w:rsid w:val="00030752"/>
    <w:rsid w:val="00030EA4"/>
    <w:rsid w:val="00031F98"/>
    <w:rsid w:val="000320BE"/>
    <w:rsid w:val="000329B3"/>
    <w:rsid w:val="00033D6C"/>
    <w:rsid w:val="000346E9"/>
    <w:rsid w:val="00034872"/>
    <w:rsid w:val="00034D46"/>
    <w:rsid w:val="00035A5C"/>
    <w:rsid w:val="00035B5C"/>
    <w:rsid w:val="0003679C"/>
    <w:rsid w:val="00036B8E"/>
    <w:rsid w:val="00036CDF"/>
    <w:rsid w:val="00037341"/>
    <w:rsid w:val="00037DD7"/>
    <w:rsid w:val="000401CC"/>
    <w:rsid w:val="0004023B"/>
    <w:rsid w:val="000405AE"/>
    <w:rsid w:val="00040BB0"/>
    <w:rsid w:val="00040DE0"/>
    <w:rsid w:val="00040E55"/>
    <w:rsid w:val="00041383"/>
    <w:rsid w:val="00041394"/>
    <w:rsid w:val="000413C5"/>
    <w:rsid w:val="00041710"/>
    <w:rsid w:val="00041B93"/>
    <w:rsid w:val="000426F6"/>
    <w:rsid w:val="00042D2F"/>
    <w:rsid w:val="00043117"/>
    <w:rsid w:val="000436EF"/>
    <w:rsid w:val="00043795"/>
    <w:rsid w:val="000437E5"/>
    <w:rsid w:val="00044429"/>
    <w:rsid w:val="00044DA4"/>
    <w:rsid w:val="00044FA5"/>
    <w:rsid w:val="000458A0"/>
    <w:rsid w:val="0004595B"/>
    <w:rsid w:val="00045D15"/>
    <w:rsid w:val="00046D8B"/>
    <w:rsid w:val="00046DE0"/>
    <w:rsid w:val="00047279"/>
    <w:rsid w:val="00050929"/>
    <w:rsid w:val="00050D42"/>
    <w:rsid w:val="0005139E"/>
    <w:rsid w:val="000515F2"/>
    <w:rsid w:val="00051FBF"/>
    <w:rsid w:val="0005222F"/>
    <w:rsid w:val="00052386"/>
    <w:rsid w:val="0005256B"/>
    <w:rsid w:val="0005282B"/>
    <w:rsid w:val="00052A0E"/>
    <w:rsid w:val="0005358D"/>
    <w:rsid w:val="000536AB"/>
    <w:rsid w:val="000537D9"/>
    <w:rsid w:val="000539A6"/>
    <w:rsid w:val="00053AAF"/>
    <w:rsid w:val="00053C08"/>
    <w:rsid w:val="00053CCF"/>
    <w:rsid w:val="000549DC"/>
    <w:rsid w:val="000553AC"/>
    <w:rsid w:val="00055B38"/>
    <w:rsid w:val="00055BD1"/>
    <w:rsid w:val="00056517"/>
    <w:rsid w:val="000570A9"/>
    <w:rsid w:val="000577E8"/>
    <w:rsid w:val="00057AC5"/>
    <w:rsid w:val="00060028"/>
    <w:rsid w:val="00060403"/>
    <w:rsid w:val="00060419"/>
    <w:rsid w:val="00060C2C"/>
    <w:rsid w:val="00060E7B"/>
    <w:rsid w:val="00060EC1"/>
    <w:rsid w:val="0006142F"/>
    <w:rsid w:val="00061D1E"/>
    <w:rsid w:val="00061DA6"/>
    <w:rsid w:val="00061DB4"/>
    <w:rsid w:val="0006247E"/>
    <w:rsid w:val="00062496"/>
    <w:rsid w:val="00062900"/>
    <w:rsid w:val="00063377"/>
    <w:rsid w:val="00063BCA"/>
    <w:rsid w:val="0006456E"/>
    <w:rsid w:val="00064AAD"/>
    <w:rsid w:val="00064BFF"/>
    <w:rsid w:val="00064DFA"/>
    <w:rsid w:val="00065A5E"/>
    <w:rsid w:val="00065E6B"/>
    <w:rsid w:val="0006619F"/>
    <w:rsid w:val="000668C9"/>
    <w:rsid w:val="00066AFF"/>
    <w:rsid w:val="00067192"/>
    <w:rsid w:val="00067266"/>
    <w:rsid w:val="000672FA"/>
    <w:rsid w:val="00070681"/>
    <w:rsid w:val="00070884"/>
    <w:rsid w:val="00070AF0"/>
    <w:rsid w:val="0007103F"/>
    <w:rsid w:val="00071D02"/>
    <w:rsid w:val="000723B5"/>
    <w:rsid w:val="000728A1"/>
    <w:rsid w:val="0007294F"/>
    <w:rsid w:val="000729B2"/>
    <w:rsid w:val="000740BC"/>
    <w:rsid w:val="00074706"/>
    <w:rsid w:val="000749AD"/>
    <w:rsid w:val="00075795"/>
    <w:rsid w:val="000758B2"/>
    <w:rsid w:val="00075B52"/>
    <w:rsid w:val="00075DE1"/>
    <w:rsid w:val="00076094"/>
    <w:rsid w:val="0007666A"/>
    <w:rsid w:val="00076A74"/>
    <w:rsid w:val="00076D81"/>
    <w:rsid w:val="000773E0"/>
    <w:rsid w:val="000778C4"/>
    <w:rsid w:val="00077A0A"/>
    <w:rsid w:val="00077D31"/>
    <w:rsid w:val="00081B1B"/>
    <w:rsid w:val="000822AC"/>
    <w:rsid w:val="00083327"/>
    <w:rsid w:val="000836D8"/>
    <w:rsid w:val="00083A15"/>
    <w:rsid w:val="00083D17"/>
    <w:rsid w:val="0008406E"/>
    <w:rsid w:val="00084653"/>
    <w:rsid w:val="00084DFB"/>
    <w:rsid w:val="00085F31"/>
    <w:rsid w:val="0008626B"/>
    <w:rsid w:val="00086623"/>
    <w:rsid w:val="000866F8"/>
    <w:rsid w:val="00087053"/>
    <w:rsid w:val="00087235"/>
    <w:rsid w:val="000877C2"/>
    <w:rsid w:val="000901AF"/>
    <w:rsid w:val="000906F2"/>
    <w:rsid w:val="00091578"/>
    <w:rsid w:val="00091F55"/>
    <w:rsid w:val="000920E6"/>
    <w:rsid w:val="00092B46"/>
    <w:rsid w:val="00092BA6"/>
    <w:rsid w:val="000932CD"/>
    <w:rsid w:val="00093BE8"/>
    <w:rsid w:val="000942B6"/>
    <w:rsid w:val="000944FD"/>
    <w:rsid w:val="000945B2"/>
    <w:rsid w:val="00094DAC"/>
    <w:rsid w:val="00095301"/>
    <w:rsid w:val="00095339"/>
    <w:rsid w:val="000957F6"/>
    <w:rsid w:val="00096D32"/>
    <w:rsid w:val="00096FC8"/>
    <w:rsid w:val="000979B4"/>
    <w:rsid w:val="000A0699"/>
    <w:rsid w:val="000A17E2"/>
    <w:rsid w:val="000A1F18"/>
    <w:rsid w:val="000A2321"/>
    <w:rsid w:val="000A33AF"/>
    <w:rsid w:val="000A3408"/>
    <w:rsid w:val="000A4422"/>
    <w:rsid w:val="000A455C"/>
    <w:rsid w:val="000A4FD3"/>
    <w:rsid w:val="000A5D9E"/>
    <w:rsid w:val="000A7C9B"/>
    <w:rsid w:val="000A7F22"/>
    <w:rsid w:val="000A7F60"/>
    <w:rsid w:val="000B0DAA"/>
    <w:rsid w:val="000B21AA"/>
    <w:rsid w:val="000B2426"/>
    <w:rsid w:val="000B40C5"/>
    <w:rsid w:val="000B43B7"/>
    <w:rsid w:val="000B59BC"/>
    <w:rsid w:val="000B7374"/>
    <w:rsid w:val="000C0F4C"/>
    <w:rsid w:val="000C1958"/>
    <w:rsid w:val="000C293D"/>
    <w:rsid w:val="000C2CF4"/>
    <w:rsid w:val="000C3240"/>
    <w:rsid w:val="000C33DB"/>
    <w:rsid w:val="000C3A27"/>
    <w:rsid w:val="000C3DBF"/>
    <w:rsid w:val="000C494C"/>
    <w:rsid w:val="000C4BDF"/>
    <w:rsid w:val="000C4E27"/>
    <w:rsid w:val="000C5A8F"/>
    <w:rsid w:val="000C5FCB"/>
    <w:rsid w:val="000C6584"/>
    <w:rsid w:val="000C768D"/>
    <w:rsid w:val="000C799C"/>
    <w:rsid w:val="000D0645"/>
    <w:rsid w:val="000D1022"/>
    <w:rsid w:val="000D121E"/>
    <w:rsid w:val="000D15C1"/>
    <w:rsid w:val="000D24E4"/>
    <w:rsid w:val="000D2653"/>
    <w:rsid w:val="000D28ED"/>
    <w:rsid w:val="000D2FD3"/>
    <w:rsid w:val="000D323C"/>
    <w:rsid w:val="000D33BF"/>
    <w:rsid w:val="000D3FB3"/>
    <w:rsid w:val="000D4E88"/>
    <w:rsid w:val="000D6812"/>
    <w:rsid w:val="000D7E5C"/>
    <w:rsid w:val="000E02BD"/>
    <w:rsid w:val="000E0959"/>
    <w:rsid w:val="000E10C4"/>
    <w:rsid w:val="000E18AF"/>
    <w:rsid w:val="000E1960"/>
    <w:rsid w:val="000E1B8E"/>
    <w:rsid w:val="000E2510"/>
    <w:rsid w:val="000E3922"/>
    <w:rsid w:val="000E3A9F"/>
    <w:rsid w:val="000E3BB1"/>
    <w:rsid w:val="000E3C5E"/>
    <w:rsid w:val="000E410C"/>
    <w:rsid w:val="000E418E"/>
    <w:rsid w:val="000E483F"/>
    <w:rsid w:val="000E4A06"/>
    <w:rsid w:val="000E5C58"/>
    <w:rsid w:val="000E5F2E"/>
    <w:rsid w:val="000E63B1"/>
    <w:rsid w:val="000E6479"/>
    <w:rsid w:val="000E6F17"/>
    <w:rsid w:val="000E6FC9"/>
    <w:rsid w:val="000E7615"/>
    <w:rsid w:val="000E7AB3"/>
    <w:rsid w:val="000E7B00"/>
    <w:rsid w:val="000E7BF6"/>
    <w:rsid w:val="000F08DF"/>
    <w:rsid w:val="000F0CA2"/>
    <w:rsid w:val="000F143C"/>
    <w:rsid w:val="000F1E54"/>
    <w:rsid w:val="000F1F94"/>
    <w:rsid w:val="000F24F1"/>
    <w:rsid w:val="000F2D4E"/>
    <w:rsid w:val="000F3D20"/>
    <w:rsid w:val="000F3DE3"/>
    <w:rsid w:val="000F3E37"/>
    <w:rsid w:val="000F3E6C"/>
    <w:rsid w:val="000F448A"/>
    <w:rsid w:val="000F51A5"/>
    <w:rsid w:val="000F595F"/>
    <w:rsid w:val="000F5DCA"/>
    <w:rsid w:val="000F78D2"/>
    <w:rsid w:val="000F7DAA"/>
    <w:rsid w:val="000F7E43"/>
    <w:rsid w:val="0010035C"/>
    <w:rsid w:val="001005BD"/>
    <w:rsid w:val="001013EB"/>
    <w:rsid w:val="00101507"/>
    <w:rsid w:val="00101D05"/>
    <w:rsid w:val="00101D11"/>
    <w:rsid w:val="00102083"/>
    <w:rsid w:val="00102421"/>
    <w:rsid w:val="00103CE5"/>
    <w:rsid w:val="00104153"/>
    <w:rsid w:val="00104868"/>
    <w:rsid w:val="001048CE"/>
    <w:rsid w:val="00105011"/>
    <w:rsid w:val="00105841"/>
    <w:rsid w:val="001060AE"/>
    <w:rsid w:val="0010617E"/>
    <w:rsid w:val="0010644B"/>
    <w:rsid w:val="001064AA"/>
    <w:rsid w:val="001065D0"/>
    <w:rsid w:val="00107187"/>
    <w:rsid w:val="001072D6"/>
    <w:rsid w:val="00107A7C"/>
    <w:rsid w:val="00107EEC"/>
    <w:rsid w:val="0011009F"/>
    <w:rsid w:val="00110192"/>
    <w:rsid w:val="00110844"/>
    <w:rsid w:val="00110991"/>
    <w:rsid w:val="00110EE8"/>
    <w:rsid w:val="00111453"/>
    <w:rsid w:val="00111A50"/>
    <w:rsid w:val="00111F23"/>
    <w:rsid w:val="00112462"/>
    <w:rsid w:val="001126D3"/>
    <w:rsid w:val="0011371E"/>
    <w:rsid w:val="001139F5"/>
    <w:rsid w:val="00113EDD"/>
    <w:rsid w:val="001143D2"/>
    <w:rsid w:val="00114512"/>
    <w:rsid w:val="00114EDD"/>
    <w:rsid w:val="00115474"/>
    <w:rsid w:val="0011598F"/>
    <w:rsid w:val="00115AD9"/>
    <w:rsid w:val="00115D0D"/>
    <w:rsid w:val="00116298"/>
    <w:rsid w:val="0011760C"/>
    <w:rsid w:val="00117D1F"/>
    <w:rsid w:val="00120643"/>
    <w:rsid w:val="00120B76"/>
    <w:rsid w:val="0012122D"/>
    <w:rsid w:val="001217CB"/>
    <w:rsid w:val="0012194F"/>
    <w:rsid w:val="00121A96"/>
    <w:rsid w:val="0012243C"/>
    <w:rsid w:val="001231C7"/>
    <w:rsid w:val="0012363F"/>
    <w:rsid w:val="0012425B"/>
    <w:rsid w:val="001242E3"/>
    <w:rsid w:val="001243C9"/>
    <w:rsid w:val="0012475D"/>
    <w:rsid w:val="001247DE"/>
    <w:rsid w:val="00124F2C"/>
    <w:rsid w:val="00125CA6"/>
    <w:rsid w:val="00125D6D"/>
    <w:rsid w:val="001265B8"/>
    <w:rsid w:val="001269B6"/>
    <w:rsid w:val="00126EC5"/>
    <w:rsid w:val="001272D9"/>
    <w:rsid w:val="001273B4"/>
    <w:rsid w:val="001304D9"/>
    <w:rsid w:val="00130507"/>
    <w:rsid w:val="001306A1"/>
    <w:rsid w:val="001316B0"/>
    <w:rsid w:val="0013193E"/>
    <w:rsid w:val="001322CE"/>
    <w:rsid w:val="0013269A"/>
    <w:rsid w:val="00132918"/>
    <w:rsid w:val="00132B83"/>
    <w:rsid w:val="00132C93"/>
    <w:rsid w:val="001331C6"/>
    <w:rsid w:val="001334B6"/>
    <w:rsid w:val="00133577"/>
    <w:rsid w:val="001337F1"/>
    <w:rsid w:val="00134505"/>
    <w:rsid w:val="001351E4"/>
    <w:rsid w:val="0013576F"/>
    <w:rsid w:val="001359B3"/>
    <w:rsid w:val="00135BD1"/>
    <w:rsid w:val="00135D84"/>
    <w:rsid w:val="00136154"/>
    <w:rsid w:val="001373A7"/>
    <w:rsid w:val="001377FF"/>
    <w:rsid w:val="00137A96"/>
    <w:rsid w:val="001401F6"/>
    <w:rsid w:val="00141B81"/>
    <w:rsid w:val="00141C2E"/>
    <w:rsid w:val="00142251"/>
    <w:rsid w:val="0014229E"/>
    <w:rsid w:val="00142EA7"/>
    <w:rsid w:val="00142FBA"/>
    <w:rsid w:val="00143130"/>
    <w:rsid w:val="0014424B"/>
    <w:rsid w:val="001442F8"/>
    <w:rsid w:val="001445AC"/>
    <w:rsid w:val="001446F4"/>
    <w:rsid w:val="00144C13"/>
    <w:rsid w:val="001452A0"/>
    <w:rsid w:val="001455ED"/>
    <w:rsid w:val="00145C6F"/>
    <w:rsid w:val="001469F2"/>
    <w:rsid w:val="00146AF2"/>
    <w:rsid w:val="00146C4A"/>
    <w:rsid w:val="00147E88"/>
    <w:rsid w:val="001501C8"/>
    <w:rsid w:val="00150424"/>
    <w:rsid w:val="00150990"/>
    <w:rsid w:val="00150CAA"/>
    <w:rsid w:val="00151DBB"/>
    <w:rsid w:val="00152BCB"/>
    <w:rsid w:val="00152E52"/>
    <w:rsid w:val="00153377"/>
    <w:rsid w:val="001542DD"/>
    <w:rsid w:val="00154BB5"/>
    <w:rsid w:val="00154FBA"/>
    <w:rsid w:val="001551D7"/>
    <w:rsid w:val="00155708"/>
    <w:rsid w:val="001568DE"/>
    <w:rsid w:val="00157297"/>
    <w:rsid w:val="00157844"/>
    <w:rsid w:val="00157B65"/>
    <w:rsid w:val="0016032A"/>
    <w:rsid w:val="00160639"/>
    <w:rsid w:val="00161155"/>
    <w:rsid w:val="00164178"/>
    <w:rsid w:val="001641E1"/>
    <w:rsid w:val="001644F9"/>
    <w:rsid w:val="00164531"/>
    <w:rsid w:val="00164960"/>
    <w:rsid w:val="00164AEE"/>
    <w:rsid w:val="00164DDF"/>
    <w:rsid w:val="00165E54"/>
    <w:rsid w:val="001665CE"/>
    <w:rsid w:val="001666A1"/>
    <w:rsid w:val="00166A15"/>
    <w:rsid w:val="00166A3E"/>
    <w:rsid w:val="00167A40"/>
    <w:rsid w:val="00167ECC"/>
    <w:rsid w:val="0017096E"/>
    <w:rsid w:val="00170BF8"/>
    <w:rsid w:val="00170C35"/>
    <w:rsid w:val="001715B1"/>
    <w:rsid w:val="00171B98"/>
    <w:rsid w:val="00171C32"/>
    <w:rsid w:val="00171C67"/>
    <w:rsid w:val="00171C69"/>
    <w:rsid w:val="0017215D"/>
    <w:rsid w:val="0017233A"/>
    <w:rsid w:val="00172905"/>
    <w:rsid w:val="00172ADD"/>
    <w:rsid w:val="00172E81"/>
    <w:rsid w:val="0017326F"/>
    <w:rsid w:val="0017332E"/>
    <w:rsid w:val="00173C8F"/>
    <w:rsid w:val="00173DB1"/>
    <w:rsid w:val="00174AD4"/>
    <w:rsid w:val="00174E9D"/>
    <w:rsid w:val="0017526A"/>
    <w:rsid w:val="00175D2C"/>
    <w:rsid w:val="00175FAF"/>
    <w:rsid w:val="00176270"/>
    <w:rsid w:val="00176777"/>
    <w:rsid w:val="001768AD"/>
    <w:rsid w:val="00176943"/>
    <w:rsid w:val="00177266"/>
    <w:rsid w:val="0017728E"/>
    <w:rsid w:val="00177DB5"/>
    <w:rsid w:val="00177DCD"/>
    <w:rsid w:val="00181832"/>
    <w:rsid w:val="00183609"/>
    <w:rsid w:val="0018361E"/>
    <w:rsid w:val="001837A5"/>
    <w:rsid w:val="001837F1"/>
    <w:rsid w:val="00183DEF"/>
    <w:rsid w:val="00184196"/>
    <w:rsid w:val="00184A83"/>
    <w:rsid w:val="00184B9A"/>
    <w:rsid w:val="00185B19"/>
    <w:rsid w:val="00185DD1"/>
    <w:rsid w:val="001865B9"/>
    <w:rsid w:val="00186A90"/>
    <w:rsid w:val="00186D80"/>
    <w:rsid w:val="001875E6"/>
    <w:rsid w:val="00190268"/>
    <w:rsid w:val="0019027C"/>
    <w:rsid w:val="00190B98"/>
    <w:rsid w:val="00190C3A"/>
    <w:rsid w:val="0019120E"/>
    <w:rsid w:val="001922DB"/>
    <w:rsid w:val="0019260C"/>
    <w:rsid w:val="001926FC"/>
    <w:rsid w:val="00192FFA"/>
    <w:rsid w:val="00193057"/>
    <w:rsid w:val="0019372E"/>
    <w:rsid w:val="00194BCA"/>
    <w:rsid w:val="00195678"/>
    <w:rsid w:val="00195920"/>
    <w:rsid w:val="00195F57"/>
    <w:rsid w:val="00196344"/>
    <w:rsid w:val="00197045"/>
    <w:rsid w:val="001A0213"/>
    <w:rsid w:val="001A02F3"/>
    <w:rsid w:val="001A1599"/>
    <w:rsid w:val="001A18EB"/>
    <w:rsid w:val="001A2558"/>
    <w:rsid w:val="001A27DD"/>
    <w:rsid w:val="001A2903"/>
    <w:rsid w:val="001A2BFF"/>
    <w:rsid w:val="001A3212"/>
    <w:rsid w:val="001A4A12"/>
    <w:rsid w:val="001A4AD3"/>
    <w:rsid w:val="001A5F76"/>
    <w:rsid w:val="001A615E"/>
    <w:rsid w:val="001A656A"/>
    <w:rsid w:val="001A6B4D"/>
    <w:rsid w:val="001A6F02"/>
    <w:rsid w:val="001A70ED"/>
    <w:rsid w:val="001A77EC"/>
    <w:rsid w:val="001A7C42"/>
    <w:rsid w:val="001A7DFA"/>
    <w:rsid w:val="001B1058"/>
    <w:rsid w:val="001B1356"/>
    <w:rsid w:val="001B139B"/>
    <w:rsid w:val="001B1B4F"/>
    <w:rsid w:val="001B1E21"/>
    <w:rsid w:val="001B28D0"/>
    <w:rsid w:val="001B2A2A"/>
    <w:rsid w:val="001B3944"/>
    <w:rsid w:val="001B40B9"/>
    <w:rsid w:val="001B4FCB"/>
    <w:rsid w:val="001B501B"/>
    <w:rsid w:val="001B5538"/>
    <w:rsid w:val="001B569C"/>
    <w:rsid w:val="001B5E98"/>
    <w:rsid w:val="001B5F5D"/>
    <w:rsid w:val="001B6A07"/>
    <w:rsid w:val="001B6AB8"/>
    <w:rsid w:val="001B6AD1"/>
    <w:rsid w:val="001B758C"/>
    <w:rsid w:val="001B7887"/>
    <w:rsid w:val="001C16C6"/>
    <w:rsid w:val="001C1BFE"/>
    <w:rsid w:val="001C1E68"/>
    <w:rsid w:val="001C206F"/>
    <w:rsid w:val="001C2539"/>
    <w:rsid w:val="001C28CC"/>
    <w:rsid w:val="001C2910"/>
    <w:rsid w:val="001C2A05"/>
    <w:rsid w:val="001C2A90"/>
    <w:rsid w:val="001C2F74"/>
    <w:rsid w:val="001C30F3"/>
    <w:rsid w:val="001C3375"/>
    <w:rsid w:val="001C387D"/>
    <w:rsid w:val="001C4A2E"/>
    <w:rsid w:val="001C4DBE"/>
    <w:rsid w:val="001C531E"/>
    <w:rsid w:val="001C55A3"/>
    <w:rsid w:val="001C5A6A"/>
    <w:rsid w:val="001C61F8"/>
    <w:rsid w:val="001C671B"/>
    <w:rsid w:val="001C7076"/>
    <w:rsid w:val="001C7197"/>
    <w:rsid w:val="001C7539"/>
    <w:rsid w:val="001C754A"/>
    <w:rsid w:val="001D11D9"/>
    <w:rsid w:val="001D1314"/>
    <w:rsid w:val="001D186E"/>
    <w:rsid w:val="001D18B1"/>
    <w:rsid w:val="001D24B8"/>
    <w:rsid w:val="001D2AC8"/>
    <w:rsid w:val="001D30B5"/>
    <w:rsid w:val="001D35E0"/>
    <w:rsid w:val="001D3ABD"/>
    <w:rsid w:val="001D4407"/>
    <w:rsid w:val="001D4470"/>
    <w:rsid w:val="001D5299"/>
    <w:rsid w:val="001D5E87"/>
    <w:rsid w:val="001D6032"/>
    <w:rsid w:val="001D6F58"/>
    <w:rsid w:val="001D793E"/>
    <w:rsid w:val="001E0632"/>
    <w:rsid w:val="001E0896"/>
    <w:rsid w:val="001E1204"/>
    <w:rsid w:val="001E199F"/>
    <w:rsid w:val="001E2095"/>
    <w:rsid w:val="001E21CF"/>
    <w:rsid w:val="001E2337"/>
    <w:rsid w:val="001E237F"/>
    <w:rsid w:val="001E23C5"/>
    <w:rsid w:val="001E2746"/>
    <w:rsid w:val="001E3174"/>
    <w:rsid w:val="001E3604"/>
    <w:rsid w:val="001E3F16"/>
    <w:rsid w:val="001E3FC6"/>
    <w:rsid w:val="001E4092"/>
    <w:rsid w:val="001E4815"/>
    <w:rsid w:val="001E4AEC"/>
    <w:rsid w:val="001E4E41"/>
    <w:rsid w:val="001E6C9A"/>
    <w:rsid w:val="001F0F69"/>
    <w:rsid w:val="001F1264"/>
    <w:rsid w:val="001F1B04"/>
    <w:rsid w:val="001F2148"/>
    <w:rsid w:val="001F28A4"/>
    <w:rsid w:val="001F29D8"/>
    <w:rsid w:val="001F2BB2"/>
    <w:rsid w:val="001F32A6"/>
    <w:rsid w:val="001F32C6"/>
    <w:rsid w:val="001F32F9"/>
    <w:rsid w:val="001F39B7"/>
    <w:rsid w:val="001F39DC"/>
    <w:rsid w:val="001F40A3"/>
    <w:rsid w:val="001F43C3"/>
    <w:rsid w:val="001F4C0A"/>
    <w:rsid w:val="001F5225"/>
    <w:rsid w:val="001F55E8"/>
    <w:rsid w:val="001F618B"/>
    <w:rsid w:val="001F6236"/>
    <w:rsid w:val="001F67AC"/>
    <w:rsid w:val="001F686F"/>
    <w:rsid w:val="001F6D05"/>
    <w:rsid w:val="001F6F95"/>
    <w:rsid w:val="001F73DE"/>
    <w:rsid w:val="001F7A4D"/>
    <w:rsid w:val="00200068"/>
    <w:rsid w:val="002009A8"/>
    <w:rsid w:val="00200C70"/>
    <w:rsid w:val="00200FDF"/>
    <w:rsid w:val="0020149D"/>
    <w:rsid w:val="00201E6D"/>
    <w:rsid w:val="00202391"/>
    <w:rsid w:val="0020289D"/>
    <w:rsid w:val="0020349F"/>
    <w:rsid w:val="00203B91"/>
    <w:rsid w:val="00203DB3"/>
    <w:rsid w:val="00203F4C"/>
    <w:rsid w:val="00204DFE"/>
    <w:rsid w:val="00205133"/>
    <w:rsid w:val="002058C5"/>
    <w:rsid w:val="00205F67"/>
    <w:rsid w:val="002066A3"/>
    <w:rsid w:val="00206B05"/>
    <w:rsid w:val="002070A9"/>
    <w:rsid w:val="00207126"/>
    <w:rsid w:val="00207E1F"/>
    <w:rsid w:val="002106EF"/>
    <w:rsid w:val="00210B7C"/>
    <w:rsid w:val="00212869"/>
    <w:rsid w:val="002131BB"/>
    <w:rsid w:val="00213355"/>
    <w:rsid w:val="0021404B"/>
    <w:rsid w:val="00214E0F"/>
    <w:rsid w:val="00215487"/>
    <w:rsid w:val="00215573"/>
    <w:rsid w:val="0021564F"/>
    <w:rsid w:val="002157BD"/>
    <w:rsid w:val="00215BE2"/>
    <w:rsid w:val="002161BA"/>
    <w:rsid w:val="00216A0C"/>
    <w:rsid w:val="002203AC"/>
    <w:rsid w:val="002206A1"/>
    <w:rsid w:val="0022070D"/>
    <w:rsid w:val="00221365"/>
    <w:rsid w:val="0022140B"/>
    <w:rsid w:val="00221814"/>
    <w:rsid w:val="00221A57"/>
    <w:rsid w:val="00221E09"/>
    <w:rsid w:val="00222AD2"/>
    <w:rsid w:val="002238C1"/>
    <w:rsid w:val="00223C06"/>
    <w:rsid w:val="00223DAF"/>
    <w:rsid w:val="00223FA7"/>
    <w:rsid w:val="002244DA"/>
    <w:rsid w:val="00224F84"/>
    <w:rsid w:val="0022509E"/>
    <w:rsid w:val="00225331"/>
    <w:rsid w:val="00225600"/>
    <w:rsid w:val="00225C80"/>
    <w:rsid w:val="002260C1"/>
    <w:rsid w:val="002269D8"/>
    <w:rsid w:val="00226DEE"/>
    <w:rsid w:val="00227505"/>
    <w:rsid w:val="002278AD"/>
    <w:rsid w:val="00227E0F"/>
    <w:rsid w:val="00227E13"/>
    <w:rsid w:val="0023083A"/>
    <w:rsid w:val="00230A31"/>
    <w:rsid w:val="00231193"/>
    <w:rsid w:val="002315FF"/>
    <w:rsid w:val="002317DA"/>
    <w:rsid w:val="0023199D"/>
    <w:rsid w:val="00232CF7"/>
    <w:rsid w:val="00232F97"/>
    <w:rsid w:val="00233070"/>
    <w:rsid w:val="002336A0"/>
    <w:rsid w:val="0023432A"/>
    <w:rsid w:val="002345A9"/>
    <w:rsid w:val="00235E72"/>
    <w:rsid w:val="002366CE"/>
    <w:rsid w:val="0023698D"/>
    <w:rsid w:val="002372A0"/>
    <w:rsid w:val="002374A2"/>
    <w:rsid w:val="00240292"/>
    <w:rsid w:val="0024073C"/>
    <w:rsid w:val="002409CA"/>
    <w:rsid w:val="00240EAE"/>
    <w:rsid w:val="00240FCA"/>
    <w:rsid w:val="00241374"/>
    <w:rsid w:val="002422AD"/>
    <w:rsid w:val="00242C30"/>
    <w:rsid w:val="00242E28"/>
    <w:rsid w:val="00242F4B"/>
    <w:rsid w:val="0024315E"/>
    <w:rsid w:val="0024331C"/>
    <w:rsid w:val="00243DEA"/>
    <w:rsid w:val="00243E50"/>
    <w:rsid w:val="00244844"/>
    <w:rsid w:val="00244C60"/>
    <w:rsid w:val="00244F7C"/>
    <w:rsid w:val="0024506D"/>
    <w:rsid w:val="002451D4"/>
    <w:rsid w:val="00245808"/>
    <w:rsid w:val="00245E7E"/>
    <w:rsid w:val="0024668B"/>
    <w:rsid w:val="00246999"/>
    <w:rsid w:val="00246A99"/>
    <w:rsid w:val="00250872"/>
    <w:rsid w:val="002509E8"/>
    <w:rsid w:val="00251053"/>
    <w:rsid w:val="0025312B"/>
    <w:rsid w:val="002533CA"/>
    <w:rsid w:val="002550A8"/>
    <w:rsid w:val="002550F1"/>
    <w:rsid w:val="00255564"/>
    <w:rsid w:val="002556E7"/>
    <w:rsid w:val="00255863"/>
    <w:rsid w:val="00255A09"/>
    <w:rsid w:val="00256637"/>
    <w:rsid w:val="0026011D"/>
    <w:rsid w:val="002604A7"/>
    <w:rsid w:val="00260870"/>
    <w:rsid w:val="002610CC"/>
    <w:rsid w:val="0026283A"/>
    <w:rsid w:val="00262875"/>
    <w:rsid w:val="00262A28"/>
    <w:rsid w:val="00262D9D"/>
    <w:rsid w:val="00263367"/>
    <w:rsid w:val="002637A8"/>
    <w:rsid w:val="00263A6E"/>
    <w:rsid w:val="00263C0D"/>
    <w:rsid w:val="00263DB0"/>
    <w:rsid w:val="00263EDC"/>
    <w:rsid w:val="00264069"/>
    <w:rsid w:val="00264406"/>
    <w:rsid w:val="00264856"/>
    <w:rsid w:val="002653E3"/>
    <w:rsid w:val="00265459"/>
    <w:rsid w:val="00266BB0"/>
    <w:rsid w:val="0026772E"/>
    <w:rsid w:val="0026784E"/>
    <w:rsid w:val="00267CFE"/>
    <w:rsid w:val="0027014B"/>
    <w:rsid w:val="0027020D"/>
    <w:rsid w:val="00270334"/>
    <w:rsid w:val="00270CF9"/>
    <w:rsid w:val="00271138"/>
    <w:rsid w:val="00271427"/>
    <w:rsid w:val="00271A14"/>
    <w:rsid w:val="00271D79"/>
    <w:rsid w:val="00271E29"/>
    <w:rsid w:val="002744DD"/>
    <w:rsid w:val="0027493D"/>
    <w:rsid w:val="00275F5F"/>
    <w:rsid w:val="002765A8"/>
    <w:rsid w:val="00276BAF"/>
    <w:rsid w:val="0027713F"/>
    <w:rsid w:val="0028026B"/>
    <w:rsid w:val="00281734"/>
    <w:rsid w:val="00282407"/>
    <w:rsid w:val="0028431E"/>
    <w:rsid w:val="002846A2"/>
    <w:rsid w:val="00284EFB"/>
    <w:rsid w:val="002850AA"/>
    <w:rsid w:val="002850FB"/>
    <w:rsid w:val="00285756"/>
    <w:rsid w:val="00285903"/>
    <w:rsid w:val="00285A37"/>
    <w:rsid w:val="00285AF1"/>
    <w:rsid w:val="00285CA1"/>
    <w:rsid w:val="00286CB6"/>
    <w:rsid w:val="00286F98"/>
    <w:rsid w:val="00287C04"/>
    <w:rsid w:val="002900CE"/>
    <w:rsid w:val="002901E7"/>
    <w:rsid w:val="00290406"/>
    <w:rsid w:val="002913E4"/>
    <w:rsid w:val="0029156D"/>
    <w:rsid w:val="00291E34"/>
    <w:rsid w:val="002924AD"/>
    <w:rsid w:val="002928CD"/>
    <w:rsid w:val="00292B64"/>
    <w:rsid w:val="002931C9"/>
    <w:rsid w:val="002936C3"/>
    <w:rsid w:val="0029370A"/>
    <w:rsid w:val="00294193"/>
    <w:rsid w:val="0029489F"/>
    <w:rsid w:val="00294BFF"/>
    <w:rsid w:val="00294D05"/>
    <w:rsid w:val="00295FFA"/>
    <w:rsid w:val="002962B2"/>
    <w:rsid w:val="002970B8"/>
    <w:rsid w:val="00297681"/>
    <w:rsid w:val="0029792B"/>
    <w:rsid w:val="00297BB7"/>
    <w:rsid w:val="00297FEE"/>
    <w:rsid w:val="002A06C4"/>
    <w:rsid w:val="002A0918"/>
    <w:rsid w:val="002A0F51"/>
    <w:rsid w:val="002A1032"/>
    <w:rsid w:val="002A1BF9"/>
    <w:rsid w:val="002A1EFA"/>
    <w:rsid w:val="002A1F90"/>
    <w:rsid w:val="002A26FE"/>
    <w:rsid w:val="002A2D82"/>
    <w:rsid w:val="002A3A1F"/>
    <w:rsid w:val="002A3C18"/>
    <w:rsid w:val="002A3FC5"/>
    <w:rsid w:val="002A494F"/>
    <w:rsid w:val="002A4C58"/>
    <w:rsid w:val="002A54F4"/>
    <w:rsid w:val="002A582F"/>
    <w:rsid w:val="002A59D7"/>
    <w:rsid w:val="002A6BD4"/>
    <w:rsid w:val="002A6F42"/>
    <w:rsid w:val="002B005E"/>
    <w:rsid w:val="002B06A4"/>
    <w:rsid w:val="002B085B"/>
    <w:rsid w:val="002B09DE"/>
    <w:rsid w:val="002B0AEA"/>
    <w:rsid w:val="002B0B83"/>
    <w:rsid w:val="002B0C14"/>
    <w:rsid w:val="002B0E67"/>
    <w:rsid w:val="002B0F92"/>
    <w:rsid w:val="002B121D"/>
    <w:rsid w:val="002B1AFD"/>
    <w:rsid w:val="002B1FAD"/>
    <w:rsid w:val="002B263F"/>
    <w:rsid w:val="002B2A80"/>
    <w:rsid w:val="002B2EC6"/>
    <w:rsid w:val="002B39EA"/>
    <w:rsid w:val="002B3CC4"/>
    <w:rsid w:val="002B3E45"/>
    <w:rsid w:val="002B43A2"/>
    <w:rsid w:val="002B52BA"/>
    <w:rsid w:val="002B5304"/>
    <w:rsid w:val="002B636E"/>
    <w:rsid w:val="002B6AB6"/>
    <w:rsid w:val="002B6B0B"/>
    <w:rsid w:val="002B70FE"/>
    <w:rsid w:val="002B747A"/>
    <w:rsid w:val="002B79D2"/>
    <w:rsid w:val="002C0409"/>
    <w:rsid w:val="002C09E5"/>
    <w:rsid w:val="002C0AAE"/>
    <w:rsid w:val="002C0CB0"/>
    <w:rsid w:val="002C0D5A"/>
    <w:rsid w:val="002C0F82"/>
    <w:rsid w:val="002C2533"/>
    <w:rsid w:val="002C2699"/>
    <w:rsid w:val="002C3591"/>
    <w:rsid w:val="002C379E"/>
    <w:rsid w:val="002C3A12"/>
    <w:rsid w:val="002C3FF4"/>
    <w:rsid w:val="002C4890"/>
    <w:rsid w:val="002C5AFC"/>
    <w:rsid w:val="002C5E68"/>
    <w:rsid w:val="002C6A3B"/>
    <w:rsid w:val="002C6B41"/>
    <w:rsid w:val="002C7A5A"/>
    <w:rsid w:val="002D116E"/>
    <w:rsid w:val="002D11BF"/>
    <w:rsid w:val="002D1920"/>
    <w:rsid w:val="002D2035"/>
    <w:rsid w:val="002D2227"/>
    <w:rsid w:val="002D250D"/>
    <w:rsid w:val="002D276E"/>
    <w:rsid w:val="002D289C"/>
    <w:rsid w:val="002D2C53"/>
    <w:rsid w:val="002D2D65"/>
    <w:rsid w:val="002D30D3"/>
    <w:rsid w:val="002D37F9"/>
    <w:rsid w:val="002D3B60"/>
    <w:rsid w:val="002D3E2E"/>
    <w:rsid w:val="002D3E76"/>
    <w:rsid w:val="002D40B2"/>
    <w:rsid w:val="002D45BE"/>
    <w:rsid w:val="002D4CEC"/>
    <w:rsid w:val="002D639C"/>
    <w:rsid w:val="002D64B0"/>
    <w:rsid w:val="002D6E4E"/>
    <w:rsid w:val="002D6F34"/>
    <w:rsid w:val="002D75AE"/>
    <w:rsid w:val="002D777D"/>
    <w:rsid w:val="002D7AAB"/>
    <w:rsid w:val="002D7B79"/>
    <w:rsid w:val="002D7CD1"/>
    <w:rsid w:val="002D7CF8"/>
    <w:rsid w:val="002D7E3C"/>
    <w:rsid w:val="002D7E6B"/>
    <w:rsid w:val="002E03DB"/>
    <w:rsid w:val="002E0F47"/>
    <w:rsid w:val="002E1F1B"/>
    <w:rsid w:val="002E242E"/>
    <w:rsid w:val="002E2A8F"/>
    <w:rsid w:val="002E2E39"/>
    <w:rsid w:val="002E2E65"/>
    <w:rsid w:val="002E3BFE"/>
    <w:rsid w:val="002E4287"/>
    <w:rsid w:val="002E44E8"/>
    <w:rsid w:val="002E44F2"/>
    <w:rsid w:val="002E4526"/>
    <w:rsid w:val="002E4D21"/>
    <w:rsid w:val="002E4D53"/>
    <w:rsid w:val="002E4FEE"/>
    <w:rsid w:val="002E5186"/>
    <w:rsid w:val="002E5375"/>
    <w:rsid w:val="002E5F1D"/>
    <w:rsid w:val="002E62FA"/>
    <w:rsid w:val="002E7E19"/>
    <w:rsid w:val="002F022A"/>
    <w:rsid w:val="002F0522"/>
    <w:rsid w:val="002F07D8"/>
    <w:rsid w:val="002F1709"/>
    <w:rsid w:val="002F218C"/>
    <w:rsid w:val="002F21DD"/>
    <w:rsid w:val="002F22F5"/>
    <w:rsid w:val="002F2926"/>
    <w:rsid w:val="002F297B"/>
    <w:rsid w:val="002F321C"/>
    <w:rsid w:val="002F325C"/>
    <w:rsid w:val="002F53B6"/>
    <w:rsid w:val="002F53E5"/>
    <w:rsid w:val="002F5E1D"/>
    <w:rsid w:val="002F6DA0"/>
    <w:rsid w:val="002F6F95"/>
    <w:rsid w:val="002F6F9D"/>
    <w:rsid w:val="002F7B9A"/>
    <w:rsid w:val="00300755"/>
    <w:rsid w:val="00301153"/>
    <w:rsid w:val="003012C2"/>
    <w:rsid w:val="00301FBF"/>
    <w:rsid w:val="00302B41"/>
    <w:rsid w:val="00302C1E"/>
    <w:rsid w:val="00302C26"/>
    <w:rsid w:val="00302E83"/>
    <w:rsid w:val="00304943"/>
    <w:rsid w:val="00304C03"/>
    <w:rsid w:val="003051BB"/>
    <w:rsid w:val="00305DE4"/>
    <w:rsid w:val="0030618C"/>
    <w:rsid w:val="0030655D"/>
    <w:rsid w:val="00306EF7"/>
    <w:rsid w:val="00307DDA"/>
    <w:rsid w:val="003100BF"/>
    <w:rsid w:val="00310F14"/>
    <w:rsid w:val="00311269"/>
    <w:rsid w:val="003114A6"/>
    <w:rsid w:val="00311565"/>
    <w:rsid w:val="00311690"/>
    <w:rsid w:val="00311869"/>
    <w:rsid w:val="00311906"/>
    <w:rsid w:val="00311954"/>
    <w:rsid w:val="00311D38"/>
    <w:rsid w:val="00312936"/>
    <w:rsid w:val="003130D4"/>
    <w:rsid w:val="003130E3"/>
    <w:rsid w:val="00313CB8"/>
    <w:rsid w:val="003142C9"/>
    <w:rsid w:val="003144CC"/>
    <w:rsid w:val="00314964"/>
    <w:rsid w:val="00314E94"/>
    <w:rsid w:val="00315758"/>
    <w:rsid w:val="0031603E"/>
    <w:rsid w:val="00316628"/>
    <w:rsid w:val="00316774"/>
    <w:rsid w:val="00320B20"/>
    <w:rsid w:val="00320E72"/>
    <w:rsid w:val="00321162"/>
    <w:rsid w:val="00321982"/>
    <w:rsid w:val="00321AAF"/>
    <w:rsid w:val="003228FE"/>
    <w:rsid w:val="00322E53"/>
    <w:rsid w:val="00322F4C"/>
    <w:rsid w:val="00323F82"/>
    <w:rsid w:val="00323FA8"/>
    <w:rsid w:val="00324F17"/>
    <w:rsid w:val="00326042"/>
    <w:rsid w:val="003265C5"/>
    <w:rsid w:val="00326640"/>
    <w:rsid w:val="00326B4C"/>
    <w:rsid w:val="00326BDC"/>
    <w:rsid w:val="003274ED"/>
    <w:rsid w:val="0033060C"/>
    <w:rsid w:val="00330ED2"/>
    <w:rsid w:val="003310F9"/>
    <w:rsid w:val="0033114B"/>
    <w:rsid w:val="003314A1"/>
    <w:rsid w:val="0033188A"/>
    <w:rsid w:val="00331A4E"/>
    <w:rsid w:val="003324FF"/>
    <w:rsid w:val="00332B76"/>
    <w:rsid w:val="00332B94"/>
    <w:rsid w:val="0033319B"/>
    <w:rsid w:val="003336AE"/>
    <w:rsid w:val="0033437D"/>
    <w:rsid w:val="00334948"/>
    <w:rsid w:val="003349DB"/>
    <w:rsid w:val="00335189"/>
    <w:rsid w:val="00335DAF"/>
    <w:rsid w:val="00336259"/>
    <w:rsid w:val="003362F5"/>
    <w:rsid w:val="00336A94"/>
    <w:rsid w:val="00336DF7"/>
    <w:rsid w:val="00336E2B"/>
    <w:rsid w:val="00337412"/>
    <w:rsid w:val="00337811"/>
    <w:rsid w:val="003404BE"/>
    <w:rsid w:val="00340881"/>
    <w:rsid w:val="003413F6"/>
    <w:rsid w:val="00341A11"/>
    <w:rsid w:val="00341AAC"/>
    <w:rsid w:val="00342438"/>
    <w:rsid w:val="00342DF1"/>
    <w:rsid w:val="0034355C"/>
    <w:rsid w:val="003442D1"/>
    <w:rsid w:val="00344417"/>
    <w:rsid w:val="00344CDC"/>
    <w:rsid w:val="0034503F"/>
    <w:rsid w:val="00345084"/>
    <w:rsid w:val="00345089"/>
    <w:rsid w:val="0034660E"/>
    <w:rsid w:val="003467B0"/>
    <w:rsid w:val="00346E9A"/>
    <w:rsid w:val="00347404"/>
    <w:rsid w:val="00347B17"/>
    <w:rsid w:val="003507EC"/>
    <w:rsid w:val="00350D5D"/>
    <w:rsid w:val="00350E0E"/>
    <w:rsid w:val="00351178"/>
    <w:rsid w:val="003514B8"/>
    <w:rsid w:val="00352F61"/>
    <w:rsid w:val="00353606"/>
    <w:rsid w:val="003537AE"/>
    <w:rsid w:val="00353CAD"/>
    <w:rsid w:val="00353FFC"/>
    <w:rsid w:val="0035426C"/>
    <w:rsid w:val="003551C4"/>
    <w:rsid w:val="003553BA"/>
    <w:rsid w:val="0035684A"/>
    <w:rsid w:val="003571D1"/>
    <w:rsid w:val="003577CD"/>
    <w:rsid w:val="0035796D"/>
    <w:rsid w:val="00360444"/>
    <w:rsid w:val="003604A8"/>
    <w:rsid w:val="0036068F"/>
    <w:rsid w:val="00360768"/>
    <w:rsid w:val="00361B64"/>
    <w:rsid w:val="0036285B"/>
    <w:rsid w:val="00362FBB"/>
    <w:rsid w:val="003630D6"/>
    <w:rsid w:val="003632EF"/>
    <w:rsid w:val="00363835"/>
    <w:rsid w:val="003649FC"/>
    <w:rsid w:val="00365167"/>
    <w:rsid w:val="003652BA"/>
    <w:rsid w:val="003656C2"/>
    <w:rsid w:val="00365836"/>
    <w:rsid w:val="003658B8"/>
    <w:rsid w:val="00365CF4"/>
    <w:rsid w:val="00366257"/>
    <w:rsid w:val="003662E5"/>
    <w:rsid w:val="0036643E"/>
    <w:rsid w:val="00366485"/>
    <w:rsid w:val="003666A0"/>
    <w:rsid w:val="00366D92"/>
    <w:rsid w:val="00366E1D"/>
    <w:rsid w:val="00367B76"/>
    <w:rsid w:val="00370BCF"/>
    <w:rsid w:val="003720B7"/>
    <w:rsid w:val="00372D40"/>
    <w:rsid w:val="003730AC"/>
    <w:rsid w:val="00373913"/>
    <w:rsid w:val="00373947"/>
    <w:rsid w:val="0037410C"/>
    <w:rsid w:val="00374699"/>
    <w:rsid w:val="00374E3A"/>
    <w:rsid w:val="00375212"/>
    <w:rsid w:val="0037566D"/>
    <w:rsid w:val="00375937"/>
    <w:rsid w:val="00375B70"/>
    <w:rsid w:val="00376C30"/>
    <w:rsid w:val="00377D27"/>
    <w:rsid w:val="0038024A"/>
    <w:rsid w:val="003804E3"/>
    <w:rsid w:val="00380996"/>
    <w:rsid w:val="00380A01"/>
    <w:rsid w:val="00380D85"/>
    <w:rsid w:val="00381BC7"/>
    <w:rsid w:val="00382111"/>
    <w:rsid w:val="003825D1"/>
    <w:rsid w:val="00382B63"/>
    <w:rsid w:val="00383A9E"/>
    <w:rsid w:val="00384955"/>
    <w:rsid w:val="003849F3"/>
    <w:rsid w:val="00384A35"/>
    <w:rsid w:val="00385686"/>
    <w:rsid w:val="00386534"/>
    <w:rsid w:val="0038695C"/>
    <w:rsid w:val="00386BB2"/>
    <w:rsid w:val="00387282"/>
    <w:rsid w:val="00387404"/>
    <w:rsid w:val="0038751B"/>
    <w:rsid w:val="00387F1F"/>
    <w:rsid w:val="003903C6"/>
    <w:rsid w:val="0039057D"/>
    <w:rsid w:val="00390FA5"/>
    <w:rsid w:val="0039238B"/>
    <w:rsid w:val="00392B7F"/>
    <w:rsid w:val="00393598"/>
    <w:rsid w:val="00393A13"/>
    <w:rsid w:val="00393C81"/>
    <w:rsid w:val="00394C93"/>
    <w:rsid w:val="0039502B"/>
    <w:rsid w:val="00395088"/>
    <w:rsid w:val="00395DBE"/>
    <w:rsid w:val="00395E8B"/>
    <w:rsid w:val="00397344"/>
    <w:rsid w:val="00397417"/>
    <w:rsid w:val="003A021C"/>
    <w:rsid w:val="003A02A8"/>
    <w:rsid w:val="003A0499"/>
    <w:rsid w:val="003A1EB3"/>
    <w:rsid w:val="003A27B9"/>
    <w:rsid w:val="003A318E"/>
    <w:rsid w:val="003A432B"/>
    <w:rsid w:val="003A464D"/>
    <w:rsid w:val="003A5396"/>
    <w:rsid w:val="003A56F4"/>
    <w:rsid w:val="003A5899"/>
    <w:rsid w:val="003A6774"/>
    <w:rsid w:val="003A6ED1"/>
    <w:rsid w:val="003A6F0F"/>
    <w:rsid w:val="003A73BB"/>
    <w:rsid w:val="003A75D5"/>
    <w:rsid w:val="003B0A13"/>
    <w:rsid w:val="003B1153"/>
    <w:rsid w:val="003B142A"/>
    <w:rsid w:val="003B166A"/>
    <w:rsid w:val="003B166D"/>
    <w:rsid w:val="003B18BA"/>
    <w:rsid w:val="003B1A96"/>
    <w:rsid w:val="003B1B0D"/>
    <w:rsid w:val="003B1F6F"/>
    <w:rsid w:val="003B2040"/>
    <w:rsid w:val="003B2ABE"/>
    <w:rsid w:val="003B32F2"/>
    <w:rsid w:val="003B37AF"/>
    <w:rsid w:val="003B383A"/>
    <w:rsid w:val="003B454D"/>
    <w:rsid w:val="003B536C"/>
    <w:rsid w:val="003B540A"/>
    <w:rsid w:val="003B5D5B"/>
    <w:rsid w:val="003B5E24"/>
    <w:rsid w:val="003B607A"/>
    <w:rsid w:val="003B6AAA"/>
    <w:rsid w:val="003C07F5"/>
    <w:rsid w:val="003C0A4D"/>
    <w:rsid w:val="003C0F42"/>
    <w:rsid w:val="003C1483"/>
    <w:rsid w:val="003C279F"/>
    <w:rsid w:val="003C2A15"/>
    <w:rsid w:val="003C3499"/>
    <w:rsid w:val="003C3762"/>
    <w:rsid w:val="003C4350"/>
    <w:rsid w:val="003C44DE"/>
    <w:rsid w:val="003C47A7"/>
    <w:rsid w:val="003C4D78"/>
    <w:rsid w:val="003C51E2"/>
    <w:rsid w:val="003C53B8"/>
    <w:rsid w:val="003C5933"/>
    <w:rsid w:val="003C6166"/>
    <w:rsid w:val="003C7935"/>
    <w:rsid w:val="003C7A40"/>
    <w:rsid w:val="003D077A"/>
    <w:rsid w:val="003D0B07"/>
    <w:rsid w:val="003D19A6"/>
    <w:rsid w:val="003D26E4"/>
    <w:rsid w:val="003D3257"/>
    <w:rsid w:val="003D39BC"/>
    <w:rsid w:val="003D4488"/>
    <w:rsid w:val="003D6602"/>
    <w:rsid w:val="003D6DFB"/>
    <w:rsid w:val="003D7018"/>
    <w:rsid w:val="003E17F9"/>
    <w:rsid w:val="003E1837"/>
    <w:rsid w:val="003E24C3"/>
    <w:rsid w:val="003E2D56"/>
    <w:rsid w:val="003E356F"/>
    <w:rsid w:val="003E3795"/>
    <w:rsid w:val="003E4980"/>
    <w:rsid w:val="003E50FC"/>
    <w:rsid w:val="003E575F"/>
    <w:rsid w:val="003E5976"/>
    <w:rsid w:val="003E625D"/>
    <w:rsid w:val="003E6BC6"/>
    <w:rsid w:val="003E6CDC"/>
    <w:rsid w:val="003E6CFC"/>
    <w:rsid w:val="003E6F3D"/>
    <w:rsid w:val="003E701B"/>
    <w:rsid w:val="003E70EF"/>
    <w:rsid w:val="003E74B1"/>
    <w:rsid w:val="003E7AED"/>
    <w:rsid w:val="003E7C09"/>
    <w:rsid w:val="003E7DCA"/>
    <w:rsid w:val="003F1778"/>
    <w:rsid w:val="003F1B7B"/>
    <w:rsid w:val="003F1EE2"/>
    <w:rsid w:val="003F1F43"/>
    <w:rsid w:val="003F2936"/>
    <w:rsid w:val="003F30AE"/>
    <w:rsid w:val="003F34BB"/>
    <w:rsid w:val="003F3902"/>
    <w:rsid w:val="003F3C74"/>
    <w:rsid w:val="003F3F08"/>
    <w:rsid w:val="003F3F1B"/>
    <w:rsid w:val="003F44A0"/>
    <w:rsid w:val="003F46AA"/>
    <w:rsid w:val="003F4BD7"/>
    <w:rsid w:val="003F50AA"/>
    <w:rsid w:val="003F5542"/>
    <w:rsid w:val="003F668E"/>
    <w:rsid w:val="003F6C2D"/>
    <w:rsid w:val="003F6C90"/>
    <w:rsid w:val="003F6ED7"/>
    <w:rsid w:val="003F70D9"/>
    <w:rsid w:val="003F742B"/>
    <w:rsid w:val="003F7E61"/>
    <w:rsid w:val="003F7F54"/>
    <w:rsid w:val="00400361"/>
    <w:rsid w:val="00400366"/>
    <w:rsid w:val="00400617"/>
    <w:rsid w:val="0040073A"/>
    <w:rsid w:val="00401030"/>
    <w:rsid w:val="00402562"/>
    <w:rsid w:val="004044A3"/>
    <w:rsid w:val="00404D23"/>
    <w:rsid w:val="00404F4E"/>
    <w:rsid w:val="00405157"/>
    <w:rsid w:val="004058FC"/>
    <w:rsid w:val="00405DCB"/>
    <w:rsid w:val="00405E8E"/>
    <w:rsid w:val="004067DA"/>
    <w:rsid w:val="004079E3"/>
    <w:rsid w:val="004109A1"/>
    <w:rsid w:val="00410D12"/>
    <w:rsid w:val="0041144E"/>
    <w:rsid w:val="004115B4"/>
    <w:rsid w:val="00411BC1"/>
    <w:rsid w:val="00412485"/>
    <w:rsid w:val="00412E1D"/>
    <w:rsid w:val="004139BF"/>
    <w:rsid w:val="00413DE6"/>
    <w:rsid w:val="0041408B"/>
    <w:rsid w:val="004149C9"/>
    <w:rsid w:val="00414E0D"/>
    <w:rsid w:val="00415642"/>
    <w:rsid w:val="00415C4B"/>
    <w:rsid w:val="00415CB0"/>
    <w:rsid w:val="00416D98"/>
    <w:rsid w:val="00416EB6"/>
    <w:rsid w:val="00416F17"/>
    <w:rsid w:val="00416F85"/>
    <w:rsid w:val="00417809"/>
    <w:rsid w:val="00417BD0"/>
    <w:rsid w:val="00420691"/>
    <w:rsid w:val="00420CE3"/>
    <w:rsid w:val="004211C9"/>
    <w:rsid w:val="004213E5"/>
    <w:rsid w:val="00422A32"/>
    <w:rsid w:val="00422F9D"/>
    <w:rsid w:val="004238EB"/>
    <w:rsid w:val="00424FEA"/>
    <w:rsid w:val="004265AA"/>
    <w:rsid w:val="00427495"/>
    <w:rsid w:val="00427C58"/>
    <w:rsid w:val="00427E04"/>
    <w:rsid w:val="004304C7"/>
    <w:rsid w:val="00430FBC"/>
    <w:rsid w:val="00431137"/>
    <w:rsid w:val="00431172"/>
    <w:rsid w:val="00432036"/>
    <w:rsid w:val="004320CA"/>
    <w:rsid w:val="00434867"/>
    <w:rsid w:val="00434897"/>
    <w:rsid w:val="0043581E"/>
    <w:rsid w:val="00435DA2"/>
    <w:rsid w:val="004363CC"/>
    <w:rsid w:val="00436AC3"/>
    <w:rsid w:val="0043738A"/>
    <w:rsid w:val="00437D76"/>
    <w:rsid w:val="00440228"/>
    <w:rsid w:val="0044112E"/>
    <w:rsid w:val="00441896"/>
    <w:rsid w:val="004418C7"/>
    <w:rsid w:val="00441B35"/>
    <w:rsid w:val="004424F8"/>
    <w:rsid w:val="004424FF"/>
    <w:rsid w:val="00442862"/>
    <w:rsid w:val="0044289C"/>
    <w:rsid w:val="00442A46"/>
    <w:rsid w:val="004447D7"/>
    <w:rsid w:val="00445758"/>
    <w:rsid w:val="00445D61"/>
    <w:rsid w:val="00446091"/>
    <w:rsid w:val="00446783"/>
    <w:rsid w:val="00446878"/>
    <w:rsid w:val="00446C51"/>
    <w:rsid w:val="00447E80"/>
    <w:rsid w:val="004503FB"/>
    <w:rsid w:val="004509F5"/>
    <w:rsid w:val="00450D47"/>
    <w:rsid w:val="00451384"/>
    <w:rsid w:val="004513ED"/>
    <w:rsid w:val="0045200A"/>
    <w:rsid w:val="004523E1"/>
    <w:rsid w:val="004524DC"/>
    <w:rsid w:val="0045265A"/>
    <w:rsid w:val="004526FC"/>
    <w:rsid w:val="00453188"/>
    <w:rsid w:val="004537A1"/>
    <w:rsid w:val="0045396C"/>
    <w:rsid w:val="00454075"/>
    <w:rsid w:val="0045504A"/>
    <w:rsid w:val="004550F6"/>
    <w:rsid w:val="00455991"/>
    <w:rsid w:val="00455F2D"/>
    <w:rsid w:val="0045671E"/>
    <w:rsid w:val="00456D28"/>
    <w:rsid w:val="004570DE"/>
    <w:rsid w:val="00457293"/>
    <w:rsid w:val="004575B6"/>
    <w:rsid w:val="004576C3"/>
    <w:rsid w:val="00457BCE"/>
    <w:rsid w:val="00460E00"/>
    <w:rsid w:val="00461306"/>
    <w:rsid w:val="0046199B"/>
    <w:rsid w:val="00461FC7"/>
    <w:rsid w:val="0046212B"/>
    <w:rsid w:val="004622FF"/>
    <w:rsid w:val="0046339C"/>
    <w:rsid w:val="00464283"/>
    <w:rsid w:val="004642A7"/>
    <w:rsid w:val="00464CFF"/>
    <w:rsid w:val="00465039"/>
    <w:rsid w:val="004654D7"/>
    <w:rsid w:val="00465843"/>
    <w:rsid w:val="0046595B"/>
    <w:rsid w:val="00465C1E"/>
    <w:rsid w:val="00466D10"/>
    <w:rsid w:val="00466E25"/>
    <w:rsid w:val="004671D5"/>
    <w:rsid w:val="00467B61"/>
    <w:rsid w:val="00467D0B"/>
    <w:rsid w:val="00470966"/>
    <w:rsid w:val="00470CDB"/>
    <w:rsid w:val="00470D98"/>
    <w:rsid w:val="004712E5"/>
    <w:rsid w:val="004716A8"/>
    <w:rsid w:val="00471A1C"/>
    <w:rsid w:val="00471E8D"/>
    <w:rsid w:val="0047205C"/>
    <w:rsid w:val="00472296"/>
    <w:rsid w:val="0047266A"/>
    <w:rsid w:val="00472840"/>
    <w:rsid w:val="004730D1"/>
    <w:rsid w:val="00473BA3"/>
    <w:rsid w:val="00473C45"/>
    <w:rsid w:val="004741A2"/>
    <w:rsid w:val="00475440"/>
    <w:rsid w:val="004754F5"/>
    <w:rsid w:val="004755BD"/>
    <w:rsid w:val="00475EDB"/>
    <w:rsid w:val="004761CA"/>
    <w:rsid w:val="00476973"/>
    <w:rsid w:val="00476B6D"/>
    <w:rsid w:val="0047779D"/>
    <w:rsid w:val="00477E49"/>
    <w:rsid w:val="00480461"/>
    <w:rsid w:val="00481553"/>
    <w:rsid w:val="00482599"/>
    <w:rsid w:val="0048305F"/>
    <w:rsid w:val="004830A6"/>
    <w:rsid w:val="00483396"/>
    <w:rsid w:val="004839A9"/>
    <w:rsid w:val="00483BFA"/>
    <w:rsid w:val="00484315"/>
    <w:rsid w:val="00484A33"/>
    <w:rsid w:val="00484CEE"/>
    <w:rsid w:val="00485078"/>
    <w:rsid w:val="00485516"/>
    <w:rsid w:val="00485700"/>
    <w:rsid w:val="004871AF"/>
    <w:rsid w:val="00490639"/>
    <w:rsid w:val="00490D4E"/>
    <w:rsid w:val="00490DF3"/>
    <w:rsid w:val="00491077"/>
    <w:rsid w:val="00491FEE"/>
    <w:rsid w:val="0049247D"/>
    <w:rsid w:val="004925CB"/>
    <w:rsid w:val="0049309C"/>
    <w:rsid w:val="00493298"/>
    <w:rsid w:val="004932FC"/>
    <w:rsid w:val="00493D4B"/>
    <w:rsid w:val="0049563C"/>
    <w:rsid w:val="0049578B"/>
    <w:rsid w:val="004960B2"/>
    <w:rsid w:val="004964D1"/>
    <w:rsid w:val="00496722"/>
    <w:rsid w:val="004967B9"/>
    <w:rsid w:val="00496AED"/>
    <w:rsid w:val="00496BE5"/>
    <w:rsid w:val="0049757B"/>
    <w:rsid w:val="00497CB6"/>
    <w:rsid w:val="004A042D"/>
    <w:rsid w:val="004A07F8"/>
    <w:rsid w:val="004A08C8"/>
    <w:rsid w:val="004A0F05"/>
    <w:rsid w:val="004A1432"/>
    <w:rsid w:val="004A19D6"/>
    <w:rsid w:val="004A1A8F"/>
    <w:rsid w:val="004A276A"/>
    <w:rsid w:val="004A32A7"/>
    <w:rsid w:val="004A3310"/>
    <w:rsid w:val="004A3BAF"/>
    <w:rsid w:val="004A4A42"/>
    <w:rsid w:val="004A5B92"/>
    <w:rsid w:val="004A5DFF"/>
    <w:rsid w:val="004A6340"/>
    <w:rsid w:val="004A6455"/>
    <w:rsid w:val="004A6AF8"/>
    <w:rsid w:val="004A6BA1"/>
    <w:rsid w:val="004A7231"/>
    <w:rsid w:val="004A72C6"/>
    <w:rsid w:val="004A769F"/>
    <w:rsid w:val="004A79F7"/>
    <w:rsid w:val="004A7A8A"/>
    <w:rsid w:val="004A7FC5"/>
    <w:rsid w:val="004B03E5"/>
    <w:rsid w:val="004B0515"/>
    <w:rsid w:val="004B0670"/>
    <w:rsid w:val="004B0F63"/>
    <w:rsid w:val="004B14D6"/>
    <w:rsid w:val="004B1523"/>
    <w:rsid w:val="004B1AC4"/>
    <w:rsid w:val="004B2914"/>
    <w:rsid w:val="004B2C40"/>
    <w:rsid w:val="004B30E6"/>
    <w:rsid w:val="004B37D3"/>
    <w:rsid w:val="004B3E61"/>
    <w:rsid w:val="004B3FD2"/>
    <w:rsid w:val="004B4614"/>
    <w:rsid w:val="004B46D3"/>
    <w:rsid w:val="004B4FBD"/>
    <w:rsid w:val="004B5689"/>
    <w:rsid w:val="004B5874"/>
    <w:rsid w:val="004B6567"/>
    <w:rsid w:val="004B6C5B"/>
    <w:rsid w:val="004B6EDB"/>
    <w:rsid w:val="004B722B"/>
    <w:rsid w:val="004B727B"/>
    <w:rsid w:val="004C0652"/>
    <w:rsid w:val="004C15CE"/>
    <w:rsid w:val="004C1BCC"/>
    <w:rsid w:val="004C1FCB"/>
    <w:rsid w:val="004C28C2"/>
    <w:rsid w:val="004C295A"/>
    <w:rsid w:val="004C3768"/>
    <w:rsid w:val="004C4E49"/>
    <w:rsid w:val="004C5515"/>
    <w:rsid w:val="004C60B4"/>
    <w:rsid w:val="004C63E5"/>
    <w:rsid w:val="004C662D"/>
    <w:rsid w:val="004C6950"/>
    <w:rsid w:val="004C6EC4"/>
    <w:rsid w:val="004C7033"/>
    <w:rsid w:val="004C7176"/>
    <w:rsid w:val="004C7634"/>
    <w:rsid w:val="004C76B6"/>
    <w:rsid w:val="004D0CD2"/>
    <w:rsid w:val="004D1266"/>
    <w:rsid w:val="004D14FC"/>
    <w:rsid w:val="004D207C"/>
    <w:rsid w:val="004D2795"/>
    <w:rsid w:val="004D2F00"/>
    <w:rsid w:val="004D3F20"/>
    <w:rsid w:val="004D4344"/>
    <w:rsid w:val="004D4BE3"/>
    <w:rsid w:val="004D5940"/>
    <w:rsid w:val="004D68A3"/>
    <w:rsid w:val="004D6C59"/>
    <w:rsid w:val="004D6F3A"/>
    <w:rsid w:val="004D7187"/>
    <w:rsid w:val="004D72DE"/>
    <w:rsid w:val="004D7D53"/>
    <w:rsid w:val="004D7E80"/>
    <w:rsid w:val="004E25B2"/>
    <w:rsid w:val="004E2817"/>
    <w:rsid w:val="004E2826"/>
    <w:rsid w:val="004E2D48"/>
    <w:rsid w:val="004E3353"/>
    <w:rsid w:val="004E3604"/>
    <w:rsid w:val="004E3670"/>
    <w:rsid w:val="004E41FF"/>
    <w:rsid w:val="004E52EE"/>
    <w:rsid w:val="004E5631"/>
    <w:rsid w:val="004E5942"/>
    <w:rsid w:val="004E599C"/>
    <w:rsid w:val="004E77DB"/>
    <w:rsid w:val="004F0084"/>
    <w:rsid w:val="004F03C2"/>
    <w:rsid w:val="004F0868"/>
    <w:rsid w:val="004F0B33"/>
    <w:rsid w:val="004F0E76"/>
    <w:rsid w:val="004F2145"/>
    <w:rsid w:val="004F29E1"/>
    <w:rsid w:val="004F2E60"/>
    <w:rsid w:val="004F39C8"/>
    <w:rsid w:val="004F3F57"/>
    <w:rsid w:val="004F41ED"/>
    <w:rsid w:val="004F46F1"/>
    <w:rsid w:val="004F478B"/>
    <w:rsid w:val="004F5B1A"/>
    <w:rsid w:val="004F5E65"/>
    <w:rsid w:val="004F67FE"/>
    <w:rsid w:val="004F7228"/>
    <w:rsid w:val="004F7A37"/>
    <w:rsid w:val="004F7EC0"/>
    <w:rsid w:val="005002FF"/>
    <w:rsid w:val="0050081B"/>
    <w:rsid w:val="005017A9"/>
    <w:rsid w:val="00501922"/>
    <w:rsid w:val="00501927"/>
    <w:rsid w:val="00501C9C"/>
    <w:rsid w:val="00502161"/>
    <w:rsid w:val="0050263B"/>
    <w:rsid w:val="005026A3"/>
    <w:rsid w:val="00502C59"/>
    <w:rsid w:val="00503055"/>
    <w:rsid w:val="00503368"/>
    <w:rsid w:val="00503C92"/>
    <w:rsid w:val="00503DF8"/>
    <w:rsid w:val="0050414F"/>
    <w:rsid w:val="005042D8"/>
    <w:rsid w:val="00504363"/>
    <w:rsid w:val="00505B01"/>
    <w:rsid w:val="005064AD"/>
    <w:rsid w:val="00507299"/>
    <w:rsid w:val="005102FF"/>
    <w:rsid w:val="00510302"/>
    <w:rsid w:val="00510791"/>
    <w:rsid w:val="00510DB0"/>
    <w:rsid w:val="00510FAD"/>
    <w:rsid w:val="0051139A"/>
    <w:rsid w:val="005113B6"/>
    <w:rsid w:val="005120C2"/>
    <w:rsid w:val="00512127"/>
    <w:rsid w:val="0051217D"/>
    <w:rsid w:val="005122FC"/>
    <w:rsid w:val="00512DE1"/>
    <w:rsid w:val="00512F71"/>
    <w:rsid w:val="00513158"/>
    <w:rsid w:val="00515118"/>
    <w:rsid w:val="00517AB8"/>
    <w:rsid w:val="00517B36"/>
    <w:rsid w:val="00520413"/>
    <w:rsid w:val="005209CB"/>
    <w:rsid w:val="00520FBE"/>
    <w:rsid w:val="005212D5"/>
    <w:rsid w:val="00521310"/>
    <w:rsid w:val="00522903"/>
    <w:rsid w:val="00522BE1"/>
    <w:rsid w:val="00522F36"/>
    <w:rsid w:val="00522FE4"/>
    <w:rsid w:val="0052376D"/>
    <w:rsid w:val="00523FCD"/>
    <w:rsid w:val="005246E0"/>
    <w:rsid w:val="00524A75"/>
    <w:rsid w:val="0052596B"/>
    <w:rsid w:val="00526092"/>
    <w:rsid w:val="005262C5"/>
    <w:rsid w:val="0052761E"/>
    <w:rsid w:val="00527896"/>
    <w:rsid w:val="00527D9B"/>
    <w:rsid w:val="00530CBB"/>
    <w:rsid w:val="005310E8"/>
    <w:rsid w:val="0053110F"/>
    <w:rsid w:val="00531890"/>
    <w:rsid w:val="00532249"/>
    <w:rsid w:val="00532E4B"/>
    <w:rsid w:val="005334D6"/>
    <w:rsid w:val="00533645"/>
    <w:rsid w:val="00533A70"/>
    <w:rsid w:val="00533B49"/>
    <w:rsid w:val="005342F3"/>
    <w:rsid w:val="00534DA2"/>
    <w:rsid w:val="00534F72"/>
    <w:rsid w:val="00535799"/>
    <w:rsid w:val="005358B3"/>
    <w:rsid w:val="005358FF"/>
    <w:rsid w:val="005407D3"/>
    <w:rsid w:val="0054090C"/>
    <w:rsid w:val="0054210C"/>
    <w:rsid w:val="00542D88"/>
    <w:rsid w:val="005435EA"/>
    <w:rsid w:val="00543EF7"/>
    <w:rsid w:val="0054486B"/>
    <w:rsid w:val="00544B21"/>
    <w:rsid w:val="00545341"/>
    <w:rsid w:val="00545404"/>
    <w:rsid w:val="00545763"/>
    <w:rsid w:val="00545834"/>
    <w:rsid w:val="00545875"/>
    <w:rsid w:val="005458A3"/>
    <w:rsid w:val="00545E78"/>
    <w:rsid w:val="00545FC9"/>
    <w:rsid w:val="00546329"/>
    <w:rsid w:val="00546E92"/>
    <w:rsid w:val="005479C6"/>
    <w:rsid w:val="00547BB7"/>
    <w:rsid w:val="00547C30"/>
    <w:rsid w:val="00547FA1"/>
    <w:rsid w:val="00550044"/>
    <w:rsid w:val="005511C9"/>
    <w:rsid w:val="00551313"/>
    <w:rsid w:val="00551B8B"/>
    <w:rsid w:val="005521EB"/>
    <w:rsid w:val="0055243B"/>
    <w:rsid w:val="005526AD"/>
    <w:rsid w:val="005526DD"/>
    <w:rsid w:val="00552C35"/>
    <w:rsid w:val="00553081"/>
    <w:rsid w:val="00553710"/>
    <w:rsid w:val="005538AF"/>
    <w:rsid w:val="005538CF"/>
    <w:rsid w:val="005541FF"/>
    <w:rsid w:val="00554534"/>
    <w:rsid w:val="00554C29"/>
    <w:rsid w:val="00555075"/>
    <w:rsid w:val="005550DD"/>
    <w:rsid w:val="005556D4"/>
    <w:rsid w:val="00555777"/>
    <w:rsid w:val="00555AA7"/>
    <w:rsid w:val="00555D51"/>
    <w:rsid w:val="005560B9"/>
    <w:rsid w:val="00556584"/>
    <w:rsid w:val="00556CD3"/>
    <w:rsid w:val="00557065"/>
    <w:rsid w:val="00557468"/>
    <w:rsid w:val="00557864"/>
    <w:rsid w:val="0056032E"/>
    <w:rsid w:val="0056047C"/>
    <w:rsid w:val="00560AAC"/>
    <w:rsid w:val="00560B34"/>
    <w:rsid w:val="0056156E"/>
    <w:rsid w:val="005619C9"/>
    <w:rsid w:val="005623B1"/>
    <w:rsid w:val="005633C3"/>
    <w:rsid w:val="00563609"/>
    <w:rsid w:val="0056509A"/>
    <w:rsid w:val="00566F31"/>
    <w:rsid w:val="00567346"/>
    <w:rsid w:val="00567538"/>
    <w:rsid w:val="00570486"/>
    <w:rsid w:val="005706DA"/>
    <w:rsid w:val="00571AD1"/>
    <w:rsid w:val="005727BA"/>
    <w:rsid w:val="005734C3"/>
    <w:rsid w:val="00573C76"/>
    <w:rsid w:val="00574532"/>
    <w:rsid w:val="00574D6C"/>
    <w:rsid w:val="00575759"/>
    <w:rsid w:val="00576B68"/>
    <w:rsid w:val="00576E3C"/>
    <w:rsid w:val="00580C5E"/>
    <w:rsid w:val="00580C9E"/>
    <w:rsid w:val="005810A3"/>
    <w:rsid w:val="00581120"/>
    <w:rsid w:val="005811CB"/>
    <w:rsid w:val="005812F7"/>
    <w:rsid w:val="00581A2B"/>
    <w:rsid w:val="005824EE"/>
    <w:rsid w:val="00582D86"/>
    <w:rsid w:val="00583A60"/>
    <w:rsid w:val="00583F14"/>
    <w:rsid w:val="00584057"/>
    <w:rsid w:val="005844F7"/>
    <w:rsid w:val="005854C8"/>
    <w:rsid w:val="005855CA"/>
    <w:rsid w:val="00585841"/>
    <w:rsid w:val="00586356"/>
    <w:rsid w:val="005869FF"/>
    <w:rsid w:val="00586AC1"/>
    <w:rsid w:val="00586EE2"/>
    <w:rsid w:val="00587632"/>
    <w:rsid w:val="00587D65"/>
    <w:rsid w:val="0059031B"/>
    <w:rsid w:val="005914C5"/>
    <w:rsid w:val="00591B1E"/>
    <w:rsid w:val="00591E65"/>
    <w:rsid w:val="00592519"/>
    <w:rsid w:val="00592600"/>
    <w:rsid w:val="005927E8"/>
    <w:rsid w:val="005936F8"/>
    <w:rsid w:val="005937DB"/>
    <w:rsid w:val="00593805"/>
    <w:rsid w:val="005938C8"/>
    <w:rsid w:val="005949D8"/>
    <w:rsid w:val="00594BD1"/>
    <w:rsid w:val="005954D4"/>
    <w:rsid w:val="00595948"/>
    <w:rsid w:val="00595D63"/>
    <w:rsid w:val="00596272"/>
    <w:rsid w:val="00597B67"/>
    <w:rsid w:val="005A02F2"/>
    <w:rsid w:val="005A0F18"/>
    <w:rsid w:val="005A116F"/>
    <w:rsid w:val="005A156E"/>
    <w:rsid w:val="005A1773"/>
    <w:rsid w:val="005A303A"/>
    <w:rsid w:val="005A3C7F"/>
    <w:rsid w:val="005A3D1C"/>
    <w:rsid w:val="005A3F15"/>
    <w:rsid w:val="005A41E4"/>
    <w:rsid w:val="005A4F00"/>
    <w:rsid w:val="005A65E1"/>
    <w:rsid w:val="005A674A"/>
    <w:rsid w:val="005A69F8"/>
    <w:rsid w:val="005A72FE"/>
    <w:rsid w:val="005B0338"/>
    <w:rsid w:val="005B050F"/>
    <w:rsid w:val="005B0A71"/>
    <w:rsid w:val="005B2294"/>
    <w:rsid w:val="005B359A"/>
    <w:rsid w:val="005B391A"/>
    <w:rsid w:val="005B3F0F"/>
    <w:rsid w:val="005B451F"/>
    <w:rsid w:val="005B4F1A"/>
    <w:rsid w:val="005B5250"/>
    <w:rsid w:val="005B5473"/>
    <w:rsid w:val="005B6153"/>
    <w:rsid w:val="005B6672"/>
    <w:rsid w:val="005B75FD"/>
    <w:rsid w:val="005C1271"/>
    <w:rsid w:val="005C172A"/>
    <w:rsid w:val="005C17BF"/>
    <w:rsid w:val="005C1DF7"/>
    <w:rsid w:val="005C2317"/>
    <w:rsid w:val="005C2671"/>
    <w:rsid w:val="005C2765"/>
    <w:rsid w:val="005C2C0E"/>
    <w:rsid w:val="005C373A"/>
    <w:rsid w:val="005C4636"/>
    <w:rsid w:val="005C4708"/>
    <w:rsid w:val="005C4C84"/>
    <w:rsid w:val="005C4CBA"/>
    <w:rsid w:val="005C51AF"/>
    <w:rsid w:val="005C55A7"/>
    <w:rsid w:val="005C564B"/>
    <w:rsid w:val="005C6316"/>
    <w:rsid w:val="005C6456"/>
    <w:rsid w:val="005C7074"/>
    <w:rsid w:val="005C7C30"/>
    <w:rsid w:val="005C7CA2"/>
    <w:rsid w:val="005D0E37"/>
    <w:rsid w:val="005D1EED"/>
    <w:rsid w:val="005D2844"/>
    <w:rsid w:val="005D2C1B"/>
    <w:rsid w:val="005D2C71"/>
    <w:rsid w:val="005D2D28"/>
    <w:rsid w:val="005D3054"/>
    <w:rsid w:val="005D45A3"/>
    <w:rsid w:val="005D4A6D"/>
    <w:rsid w:val="005D4E9C"/>
    <w:rsid w:val="005D5338"/>
    <w:rsid w:val="005D5399"/>
    <w:rsid w:val="005D562D"/>
    <w:rsid w:val="005D6179"/>
    <w:rsid w:val="005D7E79"/>
    <w:rsid w:val="005E01EB"/>
    <w:rsid w:val="005E0AF7"/>
    <w:rsid w:val="005E0BA5"/>
    <w:rsid w:val="005E0E4E"/>
    <w:rsid w:val="005E2694"/>
    <w:rsid w:val="005E2797"/>
    <w:rsid w:val="005E2BDE"/>
    <w:rsid w:val="005E46A7"/>
    <w:rsid w:val="005E477F"/>
    <w:rsid w:val="005E4A97"/>
    <w:rsid w:val="005E575A"/>
    <w:rsid w:val="005E5EE9"/>
    <w:rsid w:val="005E6EBA"/>
    <w:rsid w:val="005E6F8C"/>
    <w:rsid w:val="005E7B8D"/>
    <w:rsid w:val="005F01AB"/>
    <w:rsid w:val="005F0BEC"/>
    <w:rsid w:val="005F11F8"/>
    <w:rsid w:val="005F18A8"/>
    <w:rsid w:val="005F19CD"/>
    <w:rsid w:val="005F24E7"/>
    <w:rsid w:val="005F2696"/>
    <w:rsid w:val="005F3245"/>
    <w:rsid w:val="005F3EDA"/>
    <w:rsid w:val="005F4A29"/>
    <w:rsid w:val="005F51D3"/>
    <w:rsid w:val="005F5D54"/>
    <w:rsid w:val="005F7139"/>
    <w:rsid w:val="005F7234"/>
    <w:rsid w:val="005F7B15"/>
    <w:rsid w:val="005F7F54"/>
    <w:rsid w:val="00600375"/>
    <w:rsid w:val="00600A84"/>
    <w:rsid w:val="00601CCF"/>
    <w:rsid w:val="00602987"/>
    <w:rsid w:val="00602D04"/>
    <w:rsid w:val="00602D23"/>
    <w:rsid w:val="00603585"/>
    <w:rsid w:val="00603813"/>
    <w:rsid w:val="00603917"/>
    <w:rsid w:val="00603B53"/>
    <w:rsid w:val="00604943"/>
    <w:rsid w:val="00604BC4"/>
    <w:rsid w:val="00604FEE"/>
    <w:rsid w:val="0060504C"/>
    <w:rsid w:val="0060509D"/>
    <w:rsid w:val="00605D93"/>
    <w:rsid w:val="0060629B"/>
    <w:rsid w:val="0060630C"/>
    <w:rsid w:val="00606417"/>
    <w:rsid w:val="006064A1"/>
    <w:rsid w:val="00606560"/>
    <w:rsid w:val="00606700"/>
    <w:rsid w:val="00606A1D"/>
    <w:rsid w:val="00606A51"/>
    <w:rsid w:val="0060725F"/>
    <w:rsid w:val="0060750B"/>
    <w:rsid w:val="00607568"/>
    <w:rsid w:val="00607840"/>
    <w:rsid w:val="00607862"/>
    <w:rsid w:val="00607F8D"/>
    <w:rsid w:val="00610E20"/>
    <w:rsid w:val="006114A0"/>
    <w:rsid w:val="00612195"/>
    <w:rsid w:val="00612398"/>
    <w:rsid w:val="006124BF"/>
    <w:rsid w:val="00612BDD"/>
    <w:rsid w:val="00612F8F"/>
    <w:rsid w:val="00613BDA"/>
    <w:rsid w:val="00613C14"/>
    <w:rsid w:val="00613E3D"/>
    <w:rsid w:val="00613E3F"/>
    <w:rsid w:val="00613FEF"/>
    <w:rsid w:val="0061427D"/>
    <w:rsid w:val="00614658"/>
    <w:rsid w:val="00615090"/>
    <w:rsid w:val="00615B02"/>
    <w:rsid w:val="00615E09"/>
    <w:rsid w:val="0061631E"/>
    <w:rsid w:val="006167BE"/>
    <w:rsid w:val="00616BA4"/>
    <w:rsid w:val="00616EE4"/>
    <w:rsid w:val="00617109"/>
    <w:rsid w:val="00617F0F"/>
    <w:rsid w:val="0062056E"/>
    <w:rsid w:val="00620901"/>
    <w:rsid w:val="00620DD1"/>
    <w:rsid w:val="00620E1B"/>
    <w:rsid w:val="006217F3"/>
    <w:rsid w:val="00622F44"/>
    <w:rsid w:val="00623A4D"/>
    <w:rsid w:val="00624148"/>
    <w:rsid w:val="006250E7"/>
    <w:rsid w:val="00625B54"/>
    <w:rsid w:val="006261F4"/>
    <w:rsid w:val="006262D2"/>
    <w:rsid w:val="00626B23"/>
    <w:rsid w:val="00627D7B"/>
    <w:rsid w:val="006302B2"/>
    <w:rsid w:val="00631110"/>
    <w:rsid w:val="0063130B"/>
    <w:rsid w:val="006314F8"/>
    <w:rsid w:val="006316BE"/>
    <w:rsid w:val="006317FB"/>
    <w:rsid w:val="00632BDD"/>
    <w:rsid w:val="00632C85"/>
    <w:rsid w:val="0063306C"/>
    <w:rsid w:val="00633E0A"/>
    <w:rsid w:val="00634144"/>
    <w:rsid w:val="00634858"/>
    <w:rsid w:val="006355A8"/>
    <w:rsid w:val="00635E0D"/>
    <w:rsid w:val="006361CC"/>
    <w:rsid w:val="006362E5"/>
    <w:rsid w:val="006376B2"/>
    <w:rsid w:val="006378B4"/>
    <w:rsid w:val="006379E2"/>
    <w:rsid w:val="006401B8"/>
    <w:rsid w:val="00641DCB"/>
    <w:rsid w:val="00641EA7"/>
    <w:rsid w:val="0064251B"/>
    <w:rsid w:val="0064264A"/>
    <w:rsid w:val="00642C6B"/>
    <w:rsid w:val="00643867"/>
    <w:rsid w:val="00643D7B"/>
    <w:rsid w:val="00644A8A"/>
    <w:rsid w:val="00645422"/>
    <w:rsid w:val="0064543E"/>
    <w:rsid w:val="00645700"/>
    <w:rsid w:val="00645D2A"/>
    <w:rsid w:val="006465C7"/>
    <w:rsid w:val="00646CBE"/>
    <w:rsid w:val="00647209"/>
    <w:rsid w:val="006476EE"/>
    <w:rsid w:val="00650231"/>
    <w:rsid w:val="006505A9"/>
    <w:rsid w:val="00650657"/>
    <w:rsid w:val="006509BE"/>
    <w:rsid w:val="00650BA8"/>
    <w:rsid w:val="00650EBC"/>
    <w:rsid w:val="0065142F"/>
    <w:rsid w:val="00651632"/>
    <w:rsid w:val="00651B8A"/>
    <w:rsid w:val="00651BD5"/>
    <w:rsid w:val="00651DCE"/>
    <w:rsid w:val="006525F6"/>
    <w:rsid w:val="00652A11"/>
    <w:rsid w:val="0065307E"/>
    <w:rsid w:val="006534F5"/>
    <w:rsid w:val="00653E5E"/>
    <w:rsid w:val="006542F3"/>
    <w:rsid w:val="00654B4A"/>
    <w:rsid w:val="00655CD2"/>
    <w:rsid w:val="006568E1"/>
    <w:rsid w:val="006569F4"/>
    <w:rsid w:val="00656E47"/>
    <w:rsid w:val="00656F7B"/>
    <w:rsid w:val="00656FC2"/>
    <w:rsid w:val="006575EB"/>
    <w:rsid w:val="0065797F"/>
    <w:rsid w:val="00657CBB"/>
    <w:rsid w:val="00660193"/>
    <w:rsid w:val="00660BE8"/>
    <w:rsid w:val="00661907"/>
    <w:rsid w:val="006620D6"/>
    <w:rsid w:val="0066224F"/>
    <w:rsid w:val="00662282"/>
    <w:rsid w:val="0066264F"/>
    <w:rsid w:val="0066272C"/>
    <w:rsid w:val="00662DBB"/>
    <w:rsid w:val="0066310B"/>
    <w:rsid w:val="006632FE"/>
    <w:rsid w:val="00663FBD"/>
    <w:rsid w:val="00664371"/>
    <w:rsid w:val="0066485F"/>
    <w:rsid w:val="006656C2"/>
    <w:rsid w:val="006661FF"/>
    <w:rsid w:val="00666E9B"/>
    <w:rsid w:val="00667857"/>
    <w:rsid w:val="006702CE"/>
    <w:rsid w:val="00670ADB"/>
    <w:rsid w:val="00671347"/>
    <w:rsid w:val="00671AEE"/>
    <w:rsid w:val="00672586"/>
    <w:rsid w:val="00672886"/>
    <w:rsid w:val="0067309B"/>
    <w:rsid w:val="00673970"/>
    <w:rsid w:val="00673984"/>
    <w:rsid w:val="00673B8D"/>
    <w:rsid w:val="006744CC"/>
    <w:rsid w:val="00674D36"/>
    <w:rsid w:val="00674EA0"/>
    <w:rsid w:val="0067598A"/>
    <w:rsid w:val="00675BC1"/>
    <w:rsid w:val="006767D6"/>
    <w:rsid w:val="00676CFA"/>
    <w:rsid w:val="0067730F"/>
    <w:rsid w:val="00677E06"/>
    <w:rsid w:val="00677EB4"/>
    <w:rsid w:val="0068025C"/>
    <w:rsid w:val="006814AE"/>
    <w:rsid w:val="00681524"/>
    <w:rsid w:val="00681542"/>
    <w:rsid w:val="006815CC"/>
    <w:rsid w:val="00681626"/>
    <w:rsid w:val="00681C04"/>
    <w:rsid w:val="00681C4F"/>
    <w:rsid w:val="00681D44"/>
    <w:rsid w:val="006823C0"/>
    <w:rsid w:val="006826F9"/>
    <w:rsid w:val="0068363C"/>
    <w:rsid w:val="00683794"/>
    <w:rsid w:val="006838C4"/>
    <w:rsid w:val="00684692"/>
    <w:rsid w:val="0068506E"/>
    <w:rsid w:val="0068592A"/>
    <w:rsid w:val="00685C21"/>
    <w:rsid w:val="00685CDF"/>
    <w:rsid w:val="0068675B"/>
    <w:rsid w:val="00687B55"/>
    <w:rsid w:val="00687D29"/>
    <w:rsid w:val="00690F1A"/>
    <w:rsid w:val="006911E4"/>
    <w:rsid w:val="0069129B"/>
    <w:rsid w:val="00692B52"/>
    <w:rsid w:val="006930D5"/>
    <w:rsid w:val="0069312D"/>
    <w:rsid w:val="006931EF"/>
    <w:rsid w:val="00693DE8"/>
    <w:rsid w:val="00693E78"/>
    <w:rsid w:val="00694967"/>
    <w:rsid w:val="00694A6E"/>
    <w:rsid w:val="00695704"/>
    <w:rsid w:val="006957E6"/>
    <w:rsid w:val="00695AC1"/>
    <w:rsid w:val="006961E0"/>
    <w:rsid w:val="006965BE"/>
    <w:rsid w:val="0069667F"/>
    <w:rsid w:val="0069676D"/>
    <w:rsid w:val="00696FE7"/>
    <w:rsid w:val="00697934"/>
    <w:rsid w:val="00697CF9"/>
    <w:rsid w:val="00697FB8"/>
    <w:rsid w:val="006A0907"/>
    <w:rsid w:val="006A0BAD"/>
    <w:rsid w:val="006A1792"/>
    <w:rsid w:val="006A2236"/>
    <w:rsid w:val="006A2A18"/>
    <w:rsid w:val="006A2E7B"/>
    <w:rsid w:val="006A4437"/>
    <w:rsid w:val="006A4C30"/>
    <w:rsid w:val="006A4CB5"/>
    <w:rsid w:val="006A50E3"/>
    <w:rsid w:val="006A51A2"/>
    <w:rsid w:val="006A5600"/>
    <w:rsid w:val="006A57B0"/>
    <w:rsid w:val="006A61FC"/>
    <w:rsid w:val="006A6BC9"/>
    <w:rsid w:val="006A7C76"/>
    <w:rsid w:val="006B15C7"/>
    <w:rsid w:val="006B18AF"/>
    <w:rsid w:val="006B1EE1"/>
    <w:rsid w:val="006B2668"/>
    <w:rsid w:val="006B3013"/>
    <w:rsid w:val="006B33F2"/>
    <w:rsid w:val="006B4918"/>
    <w:rsid w:val="006B498B"/>
    <w:rsid w:val="006B500F"/>
    <w:rsid w:val="006B529D"/>
    <w:rsid w:val="006B5550"/>
    <w:rsid w:val="006B5663"/>
    <w:rsid w:val="006B5934"/>
    <w:rsid w:val="006B61C9"/>
    <w:rsid w:val="006B62D8"/>
    <w:rsid w:val="006B6594"/>
    <w:rsid w:val="006B684E"/>
    <w:rsid w:val="006B692A"/>
    <w:rsid w:val="006B6DF5"/>
    <w:rsid w:val="006B77AA"/>
    <w:rsid w:val="006C140A"/>
    <w:rsid w:val="006C1C0E"/>
    <w:rsid w:val="006C1FC0"/>
    <w:rsid w:val="006C20CD"/>
    <w:rsid w:val="006C29FC"/>
    <w:rsid w:val="006C2A8E"/>
    <w:rsid w:val="006C2DB2"/>
    <w:rsid w:val="006C331B"/>
    <w:rsid w:val="006C33A6"/>
    <w:rsid w:val="006C3E56"/>
    <w:rsid w:val="006C49E3"/>
    <w:rsid w:val="006C4CFA"/>
    <w:rsid w:val="006C50F1"/>
    <w:rsid w:val="006C5421"/>
    <w:rsid w:val="006C64A0"/>
    <w:rsid w:val="006C7B9E"/>
    <w:rsid w:val="006C7BC1"/>
    <w:rsid w:val="006C7C2F"/>
    <w:rsid w:val="006C7D93"/>
    <w:rsid w:val="006C7E7B"/>
    <w:rsid w:val="006D1139"/>
    <w:rsid w:val="006D180C"/>
    <w:rsid w:val="006D1822"/>
    <w:rsid w:val="006D23D0"/>
    <w:rsid w:val="006D2FAD"/>
    <w:rsid w:val="006D332A"/>
    <w:rsid w:val="006D33F1"/>
    <w:rsid w:val="006D34A0"/>
    <w:rsid w:val="006D352B"/>
    <w:rsid w:val="006D3B2F"/>
    <w:rsid w:val="006D3E7E"/>
    <w:rsid w:val="006D3F4A"/>
    <w:rsid w:val="006D4667"/>
    <w:rsid w:val="006D468C"/>
    <w:rsid w:val="006D511B"/>
    <w:rsid w:val="006D55BD"/>
    <w:rsid w:val="006E10F5"/>
    <w:rsid w:val="006E1CCE"/>
    <w:rsid w:val="006E29FC"/>
    <w:rsid w:val="006E4CDE"/>
    <w:rsid w:val="006E514F"/>
    <w:rsid w:val="006E5186"/>
    <w:rsid w:val="006E561A"/>
    <w:rsid w:val="006E6575"/>
    <w:rsid w:val="006E658C"/>
    <w:rsid w:val="006E6C54"/>
    <w:rsid w:val="006E73CC"/>
    <w:rsid w:val="006E73E5"/>
    <w:rsid w:val="006F0CE8"/>
    <w:rsid w:val="006F0DCC"/>
    <w:rsid w:val="006F110F"/>
    <w:rsid w:val="006F181A"/>
    <w:rsid w:val="006F19EF"/>
    <w:rsid w:val="006F1B2F"/>
    <w:rsid w:val="006F1E49"/>
    <w:rsid w:val="006F24AC"/>
    <w:rsid w:val="006F2738"/>
    <w:rsid w:val="006F2E81"/>
    <w:rsid w:val="006F30C9"/>
    <w:rsid w:val="006F35C8"/>
    <w:rsid w:val="006F3721"/>
    <w:rsid w:val="006F3E4F"/>
    <w:rsid w:val="006F40F9"/>
    <w:rsid w:val="006F4BE1"/>
    <w:rsid w:val="006F52DA"/>
    <w:rsid w:val="006F5FEC"/>
    <w:rsid w:val="006F60FA"/>
    <w:rsid w:val="006F6A16"/>
    <w:rsid w:val="006F6ABC"/>
    <w:rsid w:val="006F6CC3"/>
    <w:rsid w:val="006F7D33"/>
    <w:rsid w:val="006F7FB2"/>
    <w:rsid w:val="00700335"/>
    <w:rsid w:val="00700580"/>
    <w:rsid w:val="00700606"/>
    <w:rsid w:val="00700E43"/>
    <w:rsid w:val="0070156B"/>
    <w:rsid w:val="0070196D"/>
    <w:rsid w:val="0070239C"/>
    <w:rsid w:val="00702553"/>
    <w:rsid w:val="00702AB5"/>
    <w:rsid w:val="00702B32"/>
    <w:rsid w:val="00703399"/>
    <w:rsid w:val="00703D0A"/>
    <w:rsid w:val="0070481A"/>
    <w:rsid w:val="00704DA9"/>
    <w:rsid w:val="00705692"/>
    <w:rsid w:val="007057C2"/>
    <w:rsid w:val="00706289"/>
    <w:rsid w:val="00706408"/>
    <w:rsid w:val="00706571"/>
    <w:rsid w:val="0070676D"/>
    <w:rsid w:val="00706D44"/>
    <w:rsid w:val="00706D6A"/>
    <w:rsid w:val="007103AD"/>
    <w:rsid w:val="00710C55"/>
    <w:rsid w:val="00710F52"/>
    <w:rsid w:val="00712AD1"/>
    <w:rsid w:val="0071325B"/>
    <w:rsid w:val="00713ACE"/>
    <w:rsid w:val="00714121"/>
    <w:rsid w:val="00714223"/>
    <w:rsid w:val="007144D5"/>
    <w:rsid w:val="00714DEC"/>
    <w:rsid w:val="00715A1A"/>
    <w:rsid w:val="00715A82"/>
    <w:rsid w:val="007161D5"/>
    <w:rsid w:val="00716266"/>
    <w:rsid w:val="00716B96"/>
    <w:rsid w:val="00716ED9"/>
    <w:rsid w:val="0071781A"/>
    <w:rsid w:val="00717BBD"/>
    <w:rsid w:val="0072088D"/>
    <w:rsid w:val="00721253"/>
    <w:rsid w:val="00721E9C"/>
    <w:rsid w:val="00723354"/>
    <w:rsid w:val="00723427"/>
    <w:rsid w:val="007235A2"/>
    <w:rsid w:val="00723627"/>
    <w:rsid w:val="00723889"/>
    <w:rsid w:val="00723F84"/>
    <w:rsid w:val="00724159"/>
    <w:rsid w:val="00724A37"/>
    <w:rsid w:val="00724C3E"/>
    <w:rsid w:val="00725F1F"/>
    <w:rsid w:val="00725F5D"/>
    <w:rsid w:val="0072670E"/>
    <w:rsid w:val="00727FF5"/>
    <w:rsid w:val="00731698"/>
    <w:rsid w:val="00731D19"/>
    <w:rsid w:val="0073207A"/>
    <w:rsid w:val="00732557"/>
    <w:rsid w:val="007331FD"/>
    <w:rsid w:val="007338BC"/>
    <w:rsid w:val="007362DB"/>
    <w:rsid w:val="007368A2"/>
    <w:rsid w:val="00736B5B"/>
    <w:rsid w:val="00737D82"/>
    <w:rsid w:val="00737DF6"/>
    <w:rsid w:val="0074065E"/>
    <w:rsid w:val="00740A1B"/>
    <w:rsid w:val="00740F64"/>
    <w:rsid w:val="00741427"/>
    <w:rsid w:val="00741A6A"/>
    <w:rsid w:val="0074217D"/>
    <w:rsid w:val="00742683"/>
    <w:rsid w:val="00742E79"/>
    <w:rsid w:val="00744001"/>
    <w:rsid w:val="0074413F"/>
    <w:rsid w:val="00745381"/>
    <w:rsid w:val="0074550C"/>
    <w:rsid w:val="0074568E"/>
    <w:rsid w:val="007459CC"/>
    <w:rsid w:val="00745AAC"/>
    <w:rsid w:val="00746E95"/>
    <w:rsid w:val="00746F75"/>
    <w:rsid w:val="0074708F"/>
    <w:rsid w:val="00747809"/>
    <w:rsid w:val="00747FCC"/>
    <w:rsid w:val="007502CD"/>
    <w:rsid w:val="00750623"/>
    <w:rsid w:val="007509AD"/>
    <w:rsid w:val="00750F62"/>
    <w:rsid w:val="00751787"/>
    <w:rsid w:val="0075192B"/>
    <w:rsid w:val="00751CF5"/>
    <w:rsid w:val="00751E57"/>
    <w:rsid w:val="007521E3"/>
    <w:rsid w:val="007521F1"/>
    <w:rsid w:val="0075269E"/>
    <w:rsid w:val="0075326C"/>
    <w:rsid w:val="0075449C"/>
    <w:rsid w:val="007551C8"/>
    <w:rsid w:val="00755B05"/>
    <w:rsid w:val="00755BE5"/>
    <w:rsid w:val="00755C43"/>
    <w:rsid w:val="00755DBD"/>
    <w:rsid w:val="00755E0B"/>
    <w:rsid w:val="00756DE2"/>
    <w:rsid w:val="00757220"/>
    <w:rsid w:val="007573A8"/>
    <w:rsid w:val="007573EE"/>
    <w:rsid w:val="0075796B"/>
    <w:rsid w:val="007606A8"/>
    <w:rsid w:val="0076074C"/>
    <w:rsid w:val="007609E5"/>
    <w:rsid w:val="00761575"/>
    <w:rsid w:val="00761835"/>
    <w:rsid w:val="00761A7F"/>
    <w:rsid w:val="00761D9D"/>
    <w:rsid w:val="00761EDA"/>
    <w:rsid w:val="00761EE7"/>
    <w:rsid w:val="00762293"/>
    <w:rsid w:val="00762E6B"/>
    <w:rsid w:val="00763008"/>
    <w:rsid w:val="00763694"/>
    <w:rsid w:val="00763B4A"/>
    <w:rsid w:val="0076488D"/>
    <w:rsid w:val="00764D18"/>
    <w:rsid w:val="00765BC9"/>
    <w:rsid w:val="00766492"/>
    <w:rsid w:val="007672B7"/>
    <w:rsid w:val="0076735E"/>
    <w:rsid w:val="007703D3"/>
    <w:rsid w:val="00770CD7"/>
    <w:rsid w:val="00771AB0"/>
    <w:rsid w:val="007725D5"/>
    <w:rsid w:val="0077271C"/>
    <w:rsid w:val="00772D51"/>
    <w:rsid w:val="007736B3"/>
    <w:rsid w:val="007739BB"/>
    <w:rsid w:val="00773F93"/>
    <w:rsid w:val="00774003"/>
    <w:rsid w:val="0077637A"/>
    <w:rsid w:val="00776A39"/>
    <w:rsid w:val="00777910"/>
    <w:rsid w:val="0078028B"/>
    <w:rsid w:val="00780943"/>
    <w:rsid w:val="007809B2"/>
    <w:rsid w:val="00780CDC"/>
    <w:rsid w:val="00780E6E"/>
    <w:rsid w:val="00781354"/>
    <w:rsid w:val="00782AAF"/>
    <w:rsid w:val="00782B12"/>
    <w:rsid w:val="00782FE8"/>
    <w:rsid w:val="007832C4"/>
    <w:rsid w:val="007833C3"/>
    <w:rsid w:val="007839D2"/>
    <w:rsid w:val="00784024"/>
    <w:rsid w:val="007848DA"/>
    <w:rsid w:val="007873B7"/>
    <w:rsid w:val="00787E9B"/>
    <w:rsid w:val="00787FD0"/>
    <w:rsid w:val="0079017D"/>
    <w:rsid w:val="00790E3A"/>
    <w:rsid w:val="0079140D"/>
    <w:rsid w:val="00791EC7"/>
    <w:rsid w:val="00791F78"/>
    <w:rsid w:val="0079205E"/>
    <w:rsid w:val="007921EE"/>
    <w:rsid w:val="00792644"/>
    <w:rsid w:val="00792B96"/>
    <w:rsid w:val="00793411"/>
    <w:rsid w:val="00794163"/>
    <w:rsid w:val="00794509"/>
    <w:rsid w:val="00794D3C"/>
    <w:rsid w:val="007954C8"/>
    <w:rsid w:val="00795957"/>
    <w:rsid w:val="00795E99"/>
    <w:rsid w:val="007967F1"/>
    <w:rsid w:val="00796FD4"/>
    <w:rsid w:val="007978F1"/>
    <w:rsid w:val="007A0CEF"/>
    <w:rsid w:val="007A0D06"/>
    <w:rsid w:val="007A1B6E"/>
    <w:rsid w:val="007A298C"/>
    <w:rsid w:val="007A3A7F"/>
    <w:rsid w:val="007A4853"/>
    <w:rsid w:val="007A5066"/>
    <w:rsid w:val="007A554C"/>
    <w:rsid w:val="007A56BA"/>
    <w:rsid w:val="007A57D1"/>
    <w:rsid w:val="007A587E"/>
    <w:rsid w:val="007A650D"/>
    <w:rsid w:val="007A672C"/>
    <w:rsid w:val="007A6CAB"/>
    <w:rsid w:val="007A7707"/>
    <w:rsid w:val="007B018B"/>
    <w:rsid w:val="007B09D4"/>
    <w:rsid w:val="007B0F15"/>
    <w:rsid w:val="007B2186"/>
    <w:rsid w:val="007B26F7"/>
    <w:rsid w:val="007B2CC6"/>
    <w:rsid w:val="007B359D"/>
    <w:rsid w:val="007B3BA0"/>
    <w:rsid w:val="007B41CC"/>
    <w:rsid w:val="007B45D8"/>
    <w:rsid w:val="007B4855"/>
    <w:rsid w:val="007B5581"/>
    <w:rsid w:val="007B562B"/>
    <w:rsid w:val="007B572B"/>
    <w:rsid w:val="007B60E0"/>
    <w:rsid w:val="007B633A"/>
    <w:rsid w:val="007B6B64"/>
    <w:rsid w:val="007B7356"/>
    <w:rsid w:val="007B751B"/>
    <w:rsid w:val="007B7751"/>
    <w:rsid w:val="007C1549"/>
    <w:rsid w:val="007C1951"/>
    <w:rsid w:val="007C1B23"/>
    <w:rsid w:val="007C1BC5"/>
    <w:rsid w:val="007C1CCE"/>
    <w:rsid w:val="007C223E"/>
    <w:rsid w:val="007C2432"/>
    <w:rsid w:val="007C3915"/>
    <w:rsid w:val="007C3ADD"/>
    <w:rsid w:val="007C4666"/>
    <w:rsid w:val="007C5C7A"/>
    <w:rsid w:val="007C5EEF"/>
    <w:rsid w:val="007C5F71"/>
    <w:rsid w:val="007C61F0"/>
    <w:rsid w:val="007C62E1"/>
    <w:rsid w:val="007C6441"/>
    <w:rsid w:val="007C65F4"/>
    <w:rsid w:val="007D0919"/>
    <w:rsid w:val="007D0B3F"/>
    <w:rsid w:val="007D1327"/>
    <w:rsid w:val="007D16F7"/>
    <w:rsid w:val="007D184D"/>
    <w:rsid w:val="007D2104"/>
    <w:rsid w:val="007D2C93"/>
    <w:rsid w:val="007D3439"/>
    <w:rsid w:val="007D3C0A"/>
    <w:rsid w:val="007D42A9"/>
    <w:rsid w:val="007D4A8E"/>
    <w:rsid w:val="007D5988"/>
    <w:rsid w:val="007D59CD"/>
    <w:rsid w:val="007D6DB5"/>
    <w:rsid w:val="007D6EB8"/>
    <w:rsid w:val="007D6F34"/>
    <w:rsid w:val="007D714C"/>
    <w:rsid w:val="007D740B"/>
    <w:rsid w:val="007D7865"/>
    <w:rsid w:val="007D7BCD"/>
    <w:rsid w:val="007E0310"/>
    <w:rsid w:val="007E1744"/>
    <w:rsid w:val="007E1B0A"/>
    <w:rsid w:val="007E1D59"/>
    <w:rsid w:val="007E1F18"/>
    <w:rsid w:val="007E2249"/>
    <w:rsid w:val="007E23F9"/>
    <w:rsid w:val="007E2484"/>
    <w:rsid w:val="007E2BFD"/>
    <w:rsid w:val="007E2D22"/>
    <w:rsid w:val="007E2EB1"/>
    <w:rsid w:val="007E3903"/>
    <w:rsid w:val="007E3EEA"/>
    <w:rsid w:val="007E440A"/>
    <w:rsid w:val="007E48B0"/>
    <w:rsid w:val="007E4B5B"/>
    <w:rsid w:val="007E55BE"/>
    <w:rsid w:val="007E6265"/>
    <w:rsid w:val="007E6A65"/>
    <w:rsid w:val="007E6B0E"/>
    <w:rsid w:val="007E6C06"/>
    <w:rsid w:val="007E6CBA"/>
    <w:rsid w:val="007E709B"/>
    <w:rsid w:val="007E713E"/>
    <w:rsid w:val="007E770B"/>
    <w:rsid w:val="007E792B"/>
    <w:rsid w:val="007E7EF8"/>
    <w:rsid w:val="007F0803"/>
    <w:rsid w:val="007F0958"/>
    <w:rsid w:val="007F15F8"/>
    <w:rsid w:val="007F3328"/>
    <w:rsid w:val="007F42BA"/>
    <w:rsid w:val="007F481C"/>
    <w:rsid w:val="007F4885"/>
    <w:rsid w:val="007F48C6"/>
    <w:rsid w:val="007F4B02"/>
    <w:rsid w:val="007F4C8B"/>
    <w:rsid w:val="007F51E4"/>
    <w:rsid w:val="007F53B4"/>
    <w:rsid w:val="007F5DF9"/>
    <w:rsid w:val="007F7077"/>
    <w:rsid w:val="007F7131"/>
    <w:rsid w:val="007F72AC"/>
    <w:rsid w:val="008004BA"/>
    <w:rsid w:val="00800E6F"/>
    <w:rsid w:val="0080137F"/>
    <w:rsid w:val="008020F6"/>
    <w:rsid w:val="00802C7C"/>
    <w:rsid w:val="00803186"/>
    <w:rsid w:val="008041AB"/>
    <w:rsid w:val="008060B0"/>
    <w:rsid w:val="008062E4"/>
    <w:rsid w:val="008063D2"/>
    <w:rsid w:val="0080693A"/>
    <w:rsid w:val="00806AD2"/>
    <w:rsid w:val="008074C2"/>
    <w:rsid w:val="00810787"/>
    <w:rsid w:val="008112B5"/>
    <w:rsid w:val="008113AA"/>
    <w:rsid w:val="008114EC"/>
    <w:rsid w:val="0081167F"/>
    <w:rsid w:val="00811700"/>
    <w:rsid w:val="00811879"/>
    <w:rsid w:val="00811DA6"/>
    <w:rsid w:val="00811F1B"/>
    <w:rsid w:val="00813196"/>
    <w:rsid w:val="0081377A"/>
    <w:rsid w:val="00813A12"/>
    <w:rsid w:val="00814427"/>
    <w:rsid w:val="00814495"/>
    <w:rsid w:val="00814990"/>
    <w:rsid w:val="00814DB2"/>
    <w:rsid w:val="008155B0"/>
    <w:rsid w:val="00815B51"/>
    <w:rsid w:val="0081650C"/>
    <w:rsid w:val="00816853"/>
    <w:rsid w:val="00817D0A"/>
    <w:rsid w:val="00820199"/>
    <w:rsid w:val="00820249"/>
    <w:rsid w:val="008202E1"/>
    <w:rsid w:val="008203DC"/>
    <w:rsid w:val="00820A7C"/>
    <w:rsid w:val="00820D21"/>
    <w:rsid w:val="00820E7F"/>
    <w:rsid w:val="00820FF7"/>
    <w:rsid w:val="00821839"/>
    <w:rsid w:val="00821FF3"/>
    <w:rsid w:val="0082209E"/>
    <w:rsid w:val="0082252D"/>
    <w:rsid w:val="00822E39"/>
    <w:rsid w:val="0082345F"/>
    <w:rsid w:val="00823E55"/>
    <w:rsid w:val="00824C15"/>
    <w:rsid w:val="00824E0A"/>
    <w:rsid w:val="00824EA4"/>
    <w:rsid w:val="00824FCA"/>
    <w:rsid w:val="008253F1"/>
    <w:rsid w:val="008259AA"/>
    <w:rsid w:val="008261B9"/>
    <w:rsid w:val="008270D6"/>
    <w:rsid w:val="00830008"/>
    <w:rsid w:val="0083030A"/>
    <w:rsid w:val="008307B1"/>
    <w:rsid w:val="008309EE"/>
    <w:rsid w:val="00830A3C"/>
    <w:rsid w:val="00831236"/>
    <w:rsid w:val="0083147B"/>
    <w:rsid w:val="00831FBF"/>
    <w:rsid w:val="008326CA"/>
    <w:rsid w:val="008327E5"/>
    <w:rsid w:val="00832BFB"/>
    <w:rsid w:val="00833B9A"/>
    <w:rsid w:val="00833C14"/>
    <w:rsid w:val="008341DD"/>
    <w:rsid w:val="0083481F"/>
    <w:rsid w:val="008357E2"/>
    <w:rsid w:val="0083586F"/>
    <w:rsid w:val="00835E8D"/>
    <w:rsid w:val="0083694B"/>
    <w:rsid w:val="00836B11"/>
    <w:rsid w:val="008371CD"/>
    <w:rsid w:val="00837267"/>
    <w:rsid w:val="008373CA"/>
    <w:rsid w:val="0083742A"/>
    <w:rsid w:val="0083769D"/>
    <w:rsid w:val="00837D08"/>
    <w:rsid w:val="00837E88"/>
    <w:rsid w:val="008400DB"/>
    <w:rsid w:val="00841487"/>
    <w:rsid w:val="0084172E"/>
    <w:rsid w:val="008419B1"/>
    <w:rsid w:val="00841F38"/>
    <w:rsid w:val="00842044"/>
    <w:rsid w:val="00842F03"/>
    <w:rsid w:val="00843683"/>
    <w:rsid w:val="0084422C"/>
    <w:rsid w:val="008448CB"/>
    <w:rsid w:val="008449E8"/>
    <w:rsid w:val="00844BF3"/>
    <w:rsid w:val="00845771"/>
    <w:rsid w:val="008462B1"/>
    <w:rsid w:val="008462C2"/>
    <w:rsid w:val="008466E3"/>
    <w:rsid w:val="00846A0C"/>
    <w:rsid w:val="00846E8C"/>
    <w:rsid w:val="008510FE"/>
    <w:rsid w:val="00851CAF"/>
    <w:rsid w:val="00852157"/>
    <w:rsid w:val="00852B18"/>
    <w:rsid w:val="00853364"/>
    <w:rsid w:val="00853C3E"/>
    <w:rsid w:val="00853CEB"/>
    <w:rsid w:val="008543A7"/>
    <w:rsid w:val="008546FE"/>
    <w:rsid w:val="0085481D"/>
    <w:rsid w:val="00854D1B"/>
    <w:rsid w:val="008553EB"/>
    <w:rsid w:val="0085584A"/>
    <w:rsid w:val="008558E3"/>
    <w:rsid w:val="00855F2C"/>
    <w:rsid w:val="00856850"/>
    <w:rsid w:val="008601F8"/>
    <w:rsid w:val="00860543"/>
    <w:rsid w:val="0086063B"/>
    <w:rsid w:val="00861399"/>
    <w:rsid w:val="00862401"/>
    <w:rsid w:val="008625C3"/>
    <w:rsid w:val="00863A13"/>
    <w:rsid w:val="00864662"/>
    <w:rsid w:val="00864D96"/>
    <w:rsid w:val="00864EB7"/>
    <w:rsid w:val="00864F75"/>
    <w:rsid w:val="008654F5"/>
    <w:rsid w:val="0086582C"/>
    <w:rsid w:val="00866AD3"/>
    <w:rsid w:val="008677AB"/>
    <w:rsid w:val="0086782D"/>
    <w:rsid w:val="008702C7"/>
    <w:rsid w:val="008709D6"/>
    <w:rsid w:val="00870A26"/>
    <w:rsid w:val="00870B0D"/>
    <w:rsid w:val="00871555"/>
    <w:rsid w:val="00871CE0"/>
    <w:rsid w:val="00871E09"/>
    <w:rsid w:val="008723A7"/>
    <w:rsid w:val="008723E1"/>
    <w:rsid w:val="00872C7F"/>
    <w:rsid w:val="0087321B"/>
    <w:rsid w:val="00873628"/>
    <w:rsid w:val="00873DA9"/>
    <w:rsid w:val="00874181"/>
    <w:rsid w:val="008745EC"/>
    <w:rsid w:val="008758EB"/>
    <w:rsid w:val="008763A0"/>
    <w:rsid w:val="00876A20"/>
    <w:rsid w:val="00877179"/>
    <w:rsid w:val="008772E1"/>
    <w:rsid w:val="00877BCE"/>
    <w:rsid w:val="008807C6"/>
    <w:rsid w:val="0088085B"/>
    <w:rsid w:val="00880F72"/>
    <w:rsid w:val="0088113F"/>
    <w:rsid w:val="008812FB"/>
    <w:rsid w:val="008819C0"/>
    <w:rsid w:val="00881E3F"/>
    <w:rsid w:val="008835CA"/>
    <w:rsid w:val="00883AA8"/>
    <w:rsid w:val="0088501D"/>
    <w:rsid w:val="008853AE"/>
    <w:rsid w:val="0088551A"/>
    <w:rsid w:val="00886248"/>
    <w:rsid w:val="008864D2"/>
    <w:rsid w:val="0088658D"/>
    <w:rsid w:val="00886B4A"/>
    <w:rsid w:val="008879B0"/>
    <w:rsid w:val="00887B42"/>
    <w:rsid w:val="00890AB2"/>
    <w:rsid w:val="00891308"/>
    <w:rsid w:val="00891548"/>
    <w:rsid w:val="008916F7"/>
    <w:rsid w:val="00891B55"/>
    <w:rsid w:val="00891E3F"/>
    <w:rsid w:val="00892D83"/>
    <w:rsid w:val="00893092"/>
    <w:rsid w:val="00893871"/>
    <w:rsid w:val="008944C3"/>
    <w:rsid w:val="00894880"/>
    <w:rsid w:val="008949B8"/>
    <w:rsid w:val="00894C74"/>
    <w:rsid w:val="0089539E"/>
    <w:rsid w:val="008953E2"/>
    <w:rsid w:val="00895C07"/>
    <w:rsid w:val="00895C4D"/>
    <w:rsid w:val="00896226"/>
    <w:rsid w:val="0089698A"/>
    <w:rsid w:val="00896A59"/>
    <w:rsid w:val="00896E4F"/>
    <w:rsid w:val="00897A92"/>
    <w:rsid w:val="00897B43"/>
    <w:rsid w:val="008A0D21"/>
    <w:rsid w:val="008A146F"/>
    <w:rsid w:val="008A1DB7"/>
    <w:rsid w:val="008A1DD6"/>
    <w:rsid w:val="008A2487"/>
    <w:rsid w:val="008A3A67"/>
    <w:rsid w:val="008A3AB8"/>
    <w:rsid w:val="008A4178"/>
    <w:rsid w:val="008A4294"/>
    <w:rsid w:val="008A45EB"/>
    <w:rsid w:val="008A5868"/>
    <w:rsid w:val="008A6FF3"/>
    <w:rsid w:val="008A7188"/>
    <w:rsid w:val="008A7A88"/>
    <w:rsid w:val="008B0711"/>
    <w:rsid w:val="008B0D2A"/>
    <w:rsid w:val="008B0DDB"/>
    <w:rsid w:val="008B1AA8"/>
    <w:rsid w:val="008B39AC"/>
    <w:rsid w:val="008B3D11"/>
    <w:rsid w:val="008B40FC"/>
    <w:rsid w:val="008B4275"/>
    <w:rsid w:val="008B44A7"/>
    <w:rsid w:val="008B4610"/>
    <w:rsid w:val="008B4738"/>
    <w:rsid w:val="008B4801"/>
    <w:rsid w:val="008B4B9D"/>
    <w:rsid w:val="008B5B22"/>
    <w:rsid w:val="008B60DE"/>
    <w:rsid w:val="008B6736"/>
    <w:rsid w:val="008B6924"/>
    <w:rsid w:val="008B6C3A"/>
    <w:rsid w:val="008B7F1E"/>
    <w:rsid w:val="008C078C"/>
    <w:rsid w:val="008C1F98"/>
    <w:rsid w:val="008C335B"/>
    <w:rsid w:val="008C3395"/>
    <w:rsid w:val="008C3397"/>
    <w:rsid w:val="008C3AD4"/>
    <w:rsid w:val="008C3FCB"/>
    <w:rsid w:val="008C49B6"/>
    <w:rsid w:val="008C5260"/>
    <w:rsid w:val="008C5F9A"/>
    <w:rsid w:val="008C6024"/>
    <w:rsid w:val="008C6C0C"/>
    <w:rsid w:val="008C6DB7"/>
    <w:rsid w:val="008C6DD6"/>
    <w:rsid w:val="008C7482"/>
    <w:rsid w:val="008C76F4"/>
    <w:rsid w:val="008C7DC0"/>
    <w:rsid w:val="008D0D13"/>
    <w:rsid w:val="008D14D2"/>
    <w:rsid w:val="008D2622"/>
    <w:rsid w:val="008D26E7"/>
    <w:rsid w:val="008D2D68"/>
    <w:rsid w:val="008D38B4"/>
    <w:rsid w:val="008D42ED"/>
    <w:rsid w:val="008D47A9"/>
    <w:rsid w:val="008D5069"/>
    <w:rsid w:val="008D516F"/>
    <w:rsid w:val="008D59D3"/>
    <w:rsid w:val="008D64D8"/>
    <w:rsid w:val="008D674D"/>
    <w:rsid w:val="008D677E"/>
    <w:rsid w:val="008D6C35"/>
    <w:rsid w:val="008D6CF5"/>
    <w:rsid w:val="008D7B3B"/>
    <w:rsid w:val="008E041A"/>
    <w:rsid w:val="008E081F"/>
    <w:rsid w:val="008E17FB"/>
    <w:rsid w:val="008E1A5A"/>
    <w:rsid w:val="008E1D91"/>
    <w:rsid w:val="008E1DD7"/>
    <w:rsid w:val="008E273F"/>
    <w:rsid w:val="008E34B8"/>
    <w:rsid w:val="008E44D3"/>
    <w:rsid w:val="008E4995"/>
    <w:rsid w:val="008E5D39"/>
    <w:rsid w:val="008E6C8B"/>
    <w:rsid w:val="008E7311"/>
    <w:rsid w:val="008E738B"/>
    <w:rsid w:val="008F0C7D"/>
    <w:rsid w:val="008F1D04"/>
    <w:rsid w:val="008F2B1A"/>
    <w:rsid w:val="008F3075"/>
    <w:rsid w:val="008F30C9"/>
    <w:rsid w:val="008F366D"/>
    <w:rsid w:val="008F3C77"/>
    <w:rsid w:val="008F46A4"/>
    <w:rsid w:val="008F4BEB"/>
    <w:rsid w:val="008F4C02"/>
    <w:rsid w:val="008F50EB"/>
    <w:rsid w:val="008F5D34"/>
    <w:rsid w:val="008F613D"/>
    <w:rsid w:val="008F6BF0"/>
    <w:rsid w:val="008F6DF3"/>
    <w:rsid w:val="008F7FB9"/>
    <w:rsid w:val="00901081"/>
    <w:rsid w:val="00901DF4"/>
    <w:rsid w:val="0090235E"/>
    <w:rsid w:val="009031EC"/>
    <w:rsid w:val="00903E37"/>
    <w:rsid w:val="00904C6E"/>
    <w:rsid w:val="0090517A"/>
    <w:rsid w:val="00905558"/>
    <w:rsid w:val="00906C3A"/>
    <w:rsid w:val="00907869"/>
    <w:rsid w:val="00907E15"/>
    <w:rsid w:val="0091064D"/>
    <w:rsid w:val="00910E32"/>
    <w:rsid w:val="00911B64"/>
    <w:rsid w:val="0091217F"/>
    <w:rsid w:val="0091261F"/>
    <w:rsid w:val="00913AFD"/>
    <w:rsid w:val="00914F11"/>
    <w:rsid w:val="00914F42"/>
    <w:rsid w:val="00915023"/>
    <w:rsid w:val="009156F7"/>
    <w:rsid w:val="009159DE"/>
    <w:rsid w:val="00915B63"/>
    <w:rsid w:val="0091605E"/>
    <w:rsid w:val="009160B4"/>
    <w:rsid w:val="00916E58"/>
    <w:rsid w:val="00917580"/>
    <w:rsid w:val="009179FD"/>
    <w:rsid w:val="00917E38"/>
    <w:rsid w:val="0092063B"/>
    <w:rsid w:val="00920A46"/>
    <w:rsid w:val="00920EBE"/>
    <w:rsid w:val="00921683"/>
    <w:rsid w:val="00921879"/>
    <w:rsid w:val="009219BF"/>
    <w:rsid w:val="0092276F"/>
    <w:rsid w:val="00923C6E"/>
    <w:rsid w:val="00924870"/>
    <w:rsid w:val="00925802"/>
    <w:rsid w:val="009258BB"/>
    <w:rsid w:val="00925FB1"/>
    <w:rsid w:val="00926B10"/>
    <w:rsid w:val="0092710B"/>
    <w:rsid w:val="0092725A"/>
    <w:rsid w:val="009273D3"/>
    <w:rsid w:val="0092747D"/>
    <w:rsid w:val="009311E2"/>
    <w:rsid w:val="0093280E"/>
    <w:rsid w:val="00932B86"/>
    <w:rsid w:val="0093363D"/>
    <w:rsid w:val="009339C9"/>
    <w:rsid w:val="00933DF6"/>
    <w:rsid w:val="00934684"/>
    <w:rsid w:val="00935025"/>
    <w:rsid w:val="00936617"/>
    <w:rsid w:val="009378F4"/>
    <w:rsid w:val="00940923"/>
    <w:rsid w:val="00940DC3"/>
    <w:rsid w:val="00941668"/>
    <w:rsid w:val="00941971"/>
    <w:rsid w:val="0094231F"/>
    <w:rsid w:val="0094293A"/>
    <w:rsid w:val="0094343E"/>
    <w:rsid w:val="00943A43"/>
    <w:rsid w:val="0094455D"/>
    <w:rsid w:val="009449C0"/>
    <w:rsid w:val="00944B54"/>
    <w:rsid w:val="00944DD4"/>
    <w:rsid w:val="00944DE4"/>
    <w:rsid w:val="00945A5F"/>
    <w:rsid w:val="0094673B"/>
    <w:rsid w:val="009468F9"/>
    <w:rsid w:val="009476D2"/>
    <w:rsid w:val="00947E0A"/>
    <w:rsid w:val="00947F90"/>
    <w:rsid w:val="00950426"/>
    <w:rsid w:val="0095228F"/>
    <w:rsid w:val="00952752"/>
    <w:rsid w:val="00954486"/>
    <w:rsid w:val="00954E67"/>
    <w:rsid w:val="0095544C"/>
    <w:rsid w:val="00955827"/>
    <w:rsid w:val="00955838"/>
    <w:rsid w:val="00955D1B"/>
    <w:rsid w:val="00956615"/>
    <w:rsid w:val="009566C5"/>
    <w:rsid w:val="00956AFE"/>
    <w:rsid w:val="00957497"/>
    <w:rsid w:val="00957526"/>
    <w:rsid w:val="00957897"/>
    <w:rsid w:val="00957ADF"/>
    <w:rsid w:val="0096025C"/>
    <w:rsid w:val="00960F69"/>
    <w:rsid w:val="009617A9"/>
    <w:rsid w:val="00961C44"/>
    <w:rsid w:val="00961EB6"/>
    <w:rsid w:val="009621B1"/>
    <w:rsid w:val="00962551"/>
    <w:rsid w:val="00962722"/>
    <w:rsid w:val="009628E8"/>
    <w:rsid w:val="00962D43"/>
    <w:rsid w:val="00963548"/>
    <w:rsid w:val="009640DD"/>
    <w:rsid w:val="00964B01"/>
    <w:rsid w:val="00964DCE"/>
    <w:rsid w:val="00965011"/>
    <w:rsid w:val="009651AF"/>
    <w:rsid w:val="00965477"/>
    <w:rsid w:val="00965B65"/>
    <w:rsid w:val="00965C96"/>
    <w:rsid w:val="00966F5B"/>
    <w:rsid w:val="009671C7"/>
    <w:rsid w:val="00967A9D"/>
    <w:rsid w:val="00971127"/>
    <w:rsid w:val="00972275"/>
    <w:rsid w:val="00973140"/>
    <w:rsid w:val="00973161"/>
    <w:rsid w:val="0097377B"/>
    <w:rsid w:val="00974129"/>
    <w:rsid w:val="00974A75"/>
    <w:rsid w:val="00974B7F"/>
    <w:rsid w:val="00974BD5"/>
    <w:rsid w:val="00974D7C"/>
    <w:rsid w:val="00975279"/>
    <w:rsid w:val="009754A7"/>
    <w:rsid w:val="0097672A"/>
    <w:rsid w:val="00977280"/>
    <w:rsid w:val="00977A4D"/>
    <w:rsid w:val="00977D28"/>
    <w:rsid w:val="00980C90"/>
    <w:rsid w:val="00980EC4"/>
    <w:rsid w:val="00981464"/>
    <w:rsid w:val="00981B06"/>
    <w:rsid w:val="00981F22"/>
    <w:rsid w:val="00981F6A"/>
    <w:rsid w:val="00982F39"/>
    <w:rsid w:val="00984520"/>
    <w:rsid w:val="009846DD"/>
    <w:rsid w:val="00984F28"/>
    <w:rsid w:val="00985750"/>
    <w:rsid w:val="00985DAC"/>
    <w:rsid w:val="00985E27"/>
    <w:rsid w:val="00986EE6"/>
    <w:rsid w:val="0098708F"/>
    <w:rsid w:val="00987609"/>
    <w:rsid w:val="009877A0"/>
    <w:rsid w:val="00987DB0"/>
    <w:rsid w:val="00990AEE"/>
    <w:rsid w:val="009912DD"/>
    <w:rsid w:val="0099139E"/>
    <w:rsid w:val="00991605"/>
    <w:rsid w:val="009918CD"/>
    <w:rsid w:val="00991A60"/>
    <w:rsid w:val="00991B80"/>
    <w:rsid w:val="00992E86"/>
    <w:rsid w:val="009934E8"/>
    <w:rsid w:val="00993C1B"/>
    <w:rsid w:val="00993C9E"/>
    <w:rsid w:val="00993CBF"/>
    <w:rsid w:val="00993DA5"/>
    <w:rsid w:val="009944CB"/>
    <w:rsid w:val="0099470F"/>
    <w:rsid w:val="00994939"/>
    <w:rsid w:val="00994F4A"/>
    <w:rsid w:val="00995BE6"/>
    <w:rsid w:val="00996565"/>
    <w:rsid w:val="0099799D"/>
    <w:rsid w:val="009A03E7"/>
    <w:rsid w:val="009A0A57"/>
    <w:rsid w:val="009A10A8"/>
    <w:rsid w:val="009A1535"/>
    <w:rsid w:val="009A157C"/>
    <w:rsid w:val="009A1CD9"/>
    <w:rsid w:val="009A294E"/>
    <w:rsid w:val="009A37E9"/>
    <w:rsid w:val="009A39C9"/>
    <w:rsid w:val="009A4824"/>
    <w:rsid w:val="009A507A"/>
    <w:rsid w:val="009A5E82"/>
    <w:rsid w:val="009A6133"/>
    <w:rsid w:val="009A6348"/>
    <w:rsid w:val="009A6802"/>
    <w:rsid w:val="009A6FDC"/>
    <w:rsid w:val="009B0393"/>
    <w:rsid w:val="009B1099"/>
    <w:rsid w:val="009B17E5"/>
    <w:rsid w:val="009B197D"/>
    <w:rsid w:val="009B1B96"/>
    <w:rsid w:val="009B20E2"/>
    <w:rsid w:val="009B2311"/>
    <w:rsid w:val="009B2DD7"/>
    <w:rsid w:val="009B3244"/>
    <w:rsid w:val="009B35C1"/>
    <w:rsid w:val="009B37F8"/>
    <w:rsid w:val="009B3ECA"/>
    <w:rsid w:val="009B3EDA"/>
    <w:rsid w:val="009B4109"/>
    <w:rsid w:val="009B42E1"/>
    <w:rsid w:val="009B4FDD"/>
    <w:rsid w:val="009B55CB"/>
    <w:rsid w:val="009B5C17"/>
    <w:rsid w:val="009B6553"/>
    <w:rsid w:val="009B67BA"/>
    <w:rsid w:val="009B699A"/>
    <w:rsid w:val="009B77D8"/>
    <w:rsid w:val="009C0351"/>
    <w:rsid w:val="009C095D"/>
    <w:rsid w:val="009C099F"/>
    <w:rsid w:val="009C0B23"/>
    <w:rsid w:val="009C1452"/>
    <w:rsid w:val="009C20D3"/>
    <w:rsid w:val="009C2F22"/>
    <w:rsid w:val="009C47D6"/>
    <w:rsid w:val="009C4A23"/>
    <w:rsid w:val="009C4ABD"/>
    <w:rsid w:val="009C4EA6"/>
    <w:rsid w:val="009C5515"/>
    <w:rsid w:val="009C58B2"/>
    <w:rsid w:val="009C5AB0"/>
    <w:rsid w:val="009C5C54"/>
    <w:rsid w:val="009C61B7"/>
    <w:rsid w:val="009C65FB"/>
    <w:rsid w:val="009C7B5F"/>
    <w:rsid w:val="009C7DBC"/>
    <w:rsid w:val="009C7F3A"/>
    <w:rsid w:val="009D09DA"/>
    <w:rsid w:val="009D0D48"/>
    <w:rsid w:val="009D1717"/>
    <w:rsid w:val="009D1C23"/>
    <w:rsid w:val="009D1DC7"/>
    <w:rsid w:val="009D2C69"/>
    <w:rsid w:val="009D3576"/>
    <w:rsid w:val="009D3A79"/>
    <w:rsid w:val="009D3E63"/>
    <w:rsid w:val="009D3E8F"/>
    <w:rsid w:val="009D52D6"/>
    <w:rsid w:val="009D647F"/>
    <w:rsid w:val="009D6D81"/>
    <w:rsid w:val="009D769B"/>
    <w:rsid w:val="009D7E30"/>
    <w:rsid w:val="009D7F51"/>
    <w:rsid w:val="009E0975"/>
    <w:rsid w:val="009E10A2"/>
    <w:rsid w:val="009E1BB8"/>
    <w:rsid w:val="009E1C54"/>
    <w:rsid w:val="009E22A7"/>
    <w:rsid w:val="009E2BDE"/>
    <w:rsid w:val="009E361B"/>
    <w:rsid w:val="009E3A3E"/>
    <w:rsid w:val="009E3B77"/>
    <w:rsid w:val="009E40EC"/>
    <w:rsid w:val="009E41C4"/>
    <w:rsid w:val="009E546B"/>
    <w:rsid w:val="009E5F55"/>
    <w:rsid w:val="009E6376"/>
    <w:rsid w:val="009E6867"/>
    <w:rsid w:val="009E6899"/>
    <w:rsid w:val="009F0C6B"/>
    <w:rsid w:val="009F15D4"/>
    <w:rsid w:val="009F1AFB"/>
    <w:rsid w:val="009F24B8"/>
    <w:rsid w:val="009F2CF6"/>
    <w:rsid w:val="009F2F41"/>
    <w:rsid w:val="009F3273"/>
    <w:rsid w:val="009F3421"/>
    <w:rsid w:val="009F383F"/>
    <w:rsid w:val="009F39E9"/>
    <w:rsid w:val="009F3D83"/>
    <w:rsid w:val="009F3E44"/>
    <w:rsid w:val="009F4BAC"/>
    <w:rsid w:val="009F4BCC"/>
    <w:rsid w:val="009F4CCA"/>
    <w:rsid w:val="009F582A"/>
    <w:rsid w:val="009F6A24"/>
    <w:rsid w:val="009F7184"/>
    <w:rsid w:val="009F79E5"/>
    <w:rsid w:val="00A0244A"/>
    <w:rsid w:val="00A0335E"/>
    <w:rsid w:val="00A035F0"/>
    <w:rsid w:val="00A037C2"/>
    <w:rsid w:val="00A0420D"/>
    <w:rsid w:val="00A0467D"/>
    <w:rsid w:val="00A0488A"/>
    <w:rsid w:val="00A04EE0"/>
    <w:rsid w:val="00A057E6"/>
    <w:rsid w:val="00A05AE1"/>
    <w:rsid w:val="00A05C95"/>
    <w:rsid w:val="00A060C5"/>
    <w:rsid w:val="00A06D56"/>
    <w:rsid w:val="00A070B7"/>
    <w:rsid w:val="00A07112"/>
    <w:rsid w:val="00A0712B"/>
    <w:rsid w:val="00A07B93"/>
    <w:rsid w:val="00A07E7A"/>
    <w:rsid w:val="00A07F43"/>
    <w:rsid w:val="00A10DD9"/>
    <w:rsid w:val="00A10F2E"/>
    <w:rsid w:val="00A116C9"/>
    <w:rsid w:val="00A1262F"/>
    <w:rsid w:val="00A1378C"/>
    <w:rsid w:val="00A13A50"/>
    <w:rsid w:val="00A13D12"/>
    <w:rsid w:val="00A13F31"/>
    <w:rsid w:val="00A13F74"/>
    <w:rsid w:val="00A14CBA"/>
    <w:rsid w:val="00A14CE4"/>
    <w:rsid w:val="00A14FF3"/>
    <w:rsid w:val="00A1537E"/>
    <w:rsid w:val="00A15534"/>
    <w:rsid w:val="00A1588E"/>
    <w:rsid w:val="00A15940"/>
    <w:rsid w:val="00A159BA"/>
    <w:rsid w:val="00A16A73"/>
    <w:rsid w:val="00A16BCC"/>
    <w:rsid w:val="00A171F8"/>
    <w:rsid w:val="00A172AB"/>
    <w:rsid w:val="00A17502"/>
    <w:rsid w:val="00A2021A"/>
    <w:rsid w:val="00A2095E"/>
    <w:rsid w:val="00A20B22"/>
    <w:rsid w:val="00A20FD7"/>
    <w:rsid w:val="00A21115"/>
    <w:rsid w:val="00A2141A"/>
    <w:rsid w:val="00A21B0A"/>
    <w:rsid w:val="00A223E1"/>
    <w:rsid w:val="00A24787"/>
    <w:rsid w:val="00A24C2A"/>
    <w:rsid w:val="00A25075"/>
    <w:rsid w:val="00A253E5"/>
    <w:rsid w:val="00A259A4"/>
    <w:rsid w:val="00A25DD0"/>
    <w:rsid w:val="00A26A0F"/>
    <w:rsid w:val="00A26C1E"/>
    <w:rsid w:val="00A26C51"/>
    <w:rsid w:val="00A273B3"/>
    <w:rsid w:val="00A27BDA"/>
    <w:rsid w:val="00A27DB2"/>
    <w:rsid w:val="00A27DEF"/>
    <w:rsid w:val="00A31081"/>
    <w:rsid w:val="00A31135"/>
    <w:rsid w:val="00A31578"/>
    <w:rsid w:val="00A3189C"/>
    <w:rsid w:val="00A31CAD"/>
    <w:rsid w:val="00A32F0C"/>
    <w:rsid w:val="00A3369B"/>
    <w:rsid w:val="00A33930"/>
    <w:rsid w:val="00A33C4A"/>
    <w:rsid w:val="00A33CAC"/>
    <w:rsid w:val="00A33F3C"/>
    <w:rsid w:val="00A3417A"/>
    <w:rsid w:val="00A34928"/>
    <w:rsid w:val="00A34D07"/>
    <w:rsid w:val="00A35313"/>
    <w:rsid w:val="00A35390"/>
    <w:rsid w:val="00A3543F"/>
    <w:rsid w:val="00A35F84"/>
    <w:rsid w:val="00A36900"/>
    <w:rsid w:val="00A37776"/>
    <w:rsid w:val="00A3786C"/>
    <w:rsid w:val="00A378BF"/>
    <w:rsid w:val="00A37E2E"/>
    <w:rsid w:val="00A40D83"/>
    <w:rsid w:val="00A426D5"/>
    <w:rsid w:val="00A43027"/>
    <w:rsid w:val="00A4415B"/>
    <w:rsid w:val="00A4444D"/>
    <w:rsid w:val="00A45890"/>
    <w:rsid w:val="00A46405"/>
    <w:rsid w:val="00A466F1"/>
    <w:rsid w:val="00A474FB"/>
    <w:rsid w:val="00A478A3"/>
    <w:rsid w:val="00A479BA"/>
    <w:rsid w:val="00A47D5F"/>
    <w:rsid w:val="00A50832"/>
    <w:rsid w:val="00A5094E"/>
    <w:rsid w:val="00A51460"/>
    <w:rsid w:val="00A516A3"/>
    <w:rsid w:val="00A51806"/>
    <w:rsid w:val="00A51864"/>
    <w:rsid w:val="00A5223D"/>
    <w:rsid w:val="00A527A6"/>
    <w:rsid w:val="00A52DA4"/>
    <w:rsid w:val="00A53A6D"/>
    <w:rsid w:val="00A54461"/>
    <w:rsid w:val="00A5462E"/>
    <w:rsid w:val="00A54B80"/>
    <w:rsid w:val="00A551CE"/>
    <w:rsid w:val="00A553B6"/>
    <w:rsid w:val="00A554CF"/>
    <w:rsid w:val="00A56B2B"/>
    <w:rsid w:val="00A57A44"/>
    <w:rsid w:val="00A57BC2"/>
    <w:rsid w:val="00A57D1D"/>
    <w:rsid w:val="00A603D6"/>
    <w:rsid w:val="00A60991"/>
    <w:rsid w:val="00A60B69"/>
    <w:rsid w:val="00A61763"/>
    <w:rsid w:val="00A62FB8"/>
    <w:rsid w:val="00A6379F"/>
    <w:rsid w:val="00A637A8"/>
    <w:rsid w:val="00A64028"/>
    <w:rsid w:val="00A64ABE"/>
    <w:rsid w:val="00A64C96"/>
    <w:rsid w:val="00A64D23"/>
    <w:rsid w:val="00A64F27"/>
    <w:rsid w:val="00A65008"/>
    <w:rsid w:val="00A66409"/>
    <w:rsid w:val="00A6641B"/>
    <w:rsid w:val="00A66C1E"/>
    <w:rsid w:val="00A66DD4"/>
    <w:rsid w:val="00A66DED"/>
    <w:rsid w:val="00A6758F"/>
    <w:rsid w:val="00A700D6"/>
    <w:rsid w:val="00A70499"/>
    <w:rsid w:val="00A7070B"/>
    <w:rsid w:val="00A70A46"/>
    <w:rsid w:val="00A71398"/>
    <w:rsid w:val="00A71828"/>
    <w:rsid w:val="00A71A2D"/>
    <w:rsid w:val="00A721DA"/>
    <w:rsid w:val="00A722D3"/>
    <w:rsid w:val="00A725D0"/>
    <w:rsid w:val="00A73AF4"/>
    <w:rsid w:val="00A73DE8"/>
    <w:rsid w:val="00A75753"/>
    <w:rsid w:val="00A762F9"/>
    <w:rsid w:val="00A76372"/>
    <w:rsid w:val="00A765B5"/>
    <w:rsid w:val="00A76FB5"/>
    <w:rsid w:val="00A77CA5"/>
    <w:rsid w:val="00A80FBC"/>
    <w:rsid w:val="00A812DF"/>
    <w:rsid w:val="00A82272"/>
    <w:rsid w:val="00A8260B"/>
    <w:rsid w:val="00A8275D"/>
    <w:rsid w:val="00A82E10"/>
    <w:rsid w:val="00A832D7"/>
    <w:rsid w:val="00A83757"/>
    <w:rsid w:val="00A85418"/>
    <w:rsid w:val="00A854EC"/>
    <w:rsid w:val="00A85884"/>
    <w:rsid w:val="00A860DB"/>
    <w:rsid w:val="00A861A3"/>
    <w:rsid w:val="00A8634B"/>
    <w:rsid w:val="00A867C2"/>
    <w:rsid w:val="00A868E8"/>
    <w:rsid w:val="00A871CD"/>
    <w:rsid w:val="00A87D8E"/>
    <w:rsid w:val="00A87FB1"/>
    <w:rsid w:val="00A90301"/>
    <w:rsid w:val="00A9064C"/>
    <w:rsid w:val="00A90CE9"/>
    <w:rsid w:val="00A91090"/>
    <w:rsid w:val="00A930F7"/>
    <w:rsid w:val="00A9349A"/>
    <w:rsid w:val="00A93883"/>
    <w:rsid w:val="00A93C7F"/>
    <w:rsid w:val="00A93E3E"/>
    <w:rsid w:val="00A940FD"/>
    <w:rsid w:val="00A94B15"/>
    <w:rsid w:val="00A9656A"/>
    <w:rsid w:val="00A9772B"/>
    <w:rsid w:val="00A97B5D"/>
    <w:rsid w:val="00A97CDC"/>
    <w:rsid w:val="00AA180B"/>
    <w:rsid w:val="00AA19C3"/>
    <w:rsid w:val="00AA2130"/>
    <w:rsid w:val="00AA2807"/>
    <w:rsid w:val="00AA327B"/>
    <w:rsid w:val="00AA436C"/>
    <w:rsid w:val="00AA439C"/>
    <w:rsid w:val="00AA4684"/>
    <w:rsid w:val="00AA47A2"/>
    <w:rsid w:val="00AA4B34"/>
    <w:rsid w:val="00AA5374"/>
    <w:rsid w:val="00AA5890"/>
    <w:rsid w:val="00AA59AC"/>
    <w:rsid w:val="00AA62CB"/>
    <w:rsid w:val="00AA65C5"/>
    <w:rsid w:val="00AA69C6"/>
    <w:rsid w:val="00AA7F57"/>
    <w:rsid w:val="00AB06BF"/>
    <w:rsid w:val="00AB1102"/>
    <w:rsid w:val="00AB19A5"/>
    <w:rsid w:val="00AB1BAD"/>
    <w:rsid w:val="00AB20A4"/>
    <w:rsid w:val="00AB20B4"/>
    <w:rsid w:val="00AB28C7"/>
    <w:rsid w:val="00AB29C7"/>
    <w:rsid w:val="00AB2DA6"/>
    <w:rsid w:val="00AB2ED3"/>
    <w:rsid w:val="00AB2F6C"/>
    <w:rsid w:val="00AB38BC"/>
    <w:rsid w:val="00AB3D6A"/>
    <w:rsid w:val="00AB439A"/>
    <w:rsid w:val="00AB4A90"/>
    <w:rsid w:val="00AB4C27"/>
    <w:rsid w:val="00AB4D71"/>
    <w:rsid w:val="00AB4DE6"/>
    <w:rsid w:val="00AB5734"/>
    <w:rsid w:val="00AB5A9A"/>
    <w:rsid w:val="00AB6870"/>
    <w:rsid w:val="00AB68C7"/>
    <w:rsid w:val="00AB6C4A"/>
    <w:rsid w:val="00AB7765"/>
    <w:rsid w:val="00AB7FA9"/>
    <w:rsid w:val="00AC00C5"/>
    <w:rsid w:val="00AC0AE5"/>
    <w:rsid w:val="00AC0E2E"/>
    <w:rsid w:val="00AC0E7A"/>
    <w:rsid w:val="00AC1F24"/>
    <w:rsid w:val="00AC217A"/>
    <w:rsid w:val="00AC2912"/>
    <w:rsid w:val="00AC2C35"/>
    <w:rsid w:val="00AC2E16"/>
    <w:rsid w:val="00AC2E9F"/>
    <w:rsid w:val="00AC2F44"/>
    <w:rsid w:val="00AC34B1"/>
    <w:rsid w:val="00AC3E0C"/>
    <w:rsid w:val="00AC3EC7"/>
    <w:rsid w:val="00AC414C"/>
    <w:rsid w:val="00AC417F"/>
    <w:rsid w:val="00AC43DF"/>
    <w:rsid w:val="00AC4CAC"/>
    <w:rsid w:val="00AC4F38"/>
    <w:rsid w:val="00AC580A"/>
    <w:rsid w:val="00AC5AD2"/>
    <w:rsid w:val="00AC6102"/>
    <w:rsid w:val="00AC686C"/>
    <w:rsid w:val="00AC69D6"/>
    <w:rsid w:val="00AC6A84"/>
    <w:rsid w:val="00AD004C"/>
    <w:rsid w:val="00AD06AE"/>
    <w:rsid w:val="00AD0D32"/>
    <w:rsid w:val="00AD1496"/>
    <w:rsid w:val="00AD1759"/>
    <w:rsid w:val="00AD17EC"/>
    <w:rsid w:val="00AD2028"/>
    <w:rsid w:val="00AD2239"/>
    <w:rsid w:val="00AD25D3"/>
    <w:rsid w:val="00AD47DD"/>
    <w:rsid w:val="00AD5226"/>
    <w:rsid w:val="00AD5748"/>
    <w:rsid w:val="00AD5D99"/>
    <w:rsid w:val="00AD6C71"/>
    <w:rsid w:val="00AD732C"/>
    <w:rsid w:val="00AD7523"/>
    <w:rsid w:val="00AE089B"/>
    <w:rsid w:val="00AE0A32"/>
    <w:rsid w:val="00AE0FF1"/>
    <w:rsid w:val="00AE100E"/>
    <w:rsid w:val="00AE148F"/>
    <w:rsid w:val="00AE23C7"/>
    <w:rsid w:val="00AE3D04"/>
    <w:rsid w:val="00AE3E84"/>
    <w:rsid w:val="00AE3E93"/>
    <w:rsid w:val="00AE6097"/>
    <w:rsid w:val="00AE69F5"/>
    <w:rsid w:val="00AE769E"/>
    <w:rsid w:val="00AE7931"/>
    <w:rsid w:val="00AF08E2"/>
    <w:rsid w:val="00AF0938"/>
    <w:rsid w:val="00AF0FAD"/>
    <w:rsid w:val="00AF125B"/>
    <w:rsid w:val="00AF125D"/>
    <w:rsid w:val="00AF16DF"/>
    <w:rsid w:val="00AF1857"/>
    <w:rsid w:val="00AF1900"/>
    <w:rsid w:val="00AF3B94"/>
    <w:rsid w:val="00AF3D6E"/>
    <w:rsid w:val="00AF40BA"/>
    <w:rsid w:val="00AF4767"/>
    <w:rsid w:val="00AF52D4"/>
    <w:rsid w:val="00AF5550"/>
    <w:rsid w:val="00AF5728"/>
    <w:rsid w:val="00AF5D0D"/>
    <w:rsid w:val="00AF5E84"/>
    <w:rsid w:val="00AF63E5"/>
    <w:rsid w:val="00AF7C54"/>
    <w:rsid w:val="00B00552"/>
    <w:rsid w:val="00B00642"/>
    <w:rsid w:val="00B01CFE"/>
    <w:rsid w:val="00B01F9F"/>
    <w:rsid w:val="00B027B7"/>
    <w:rsid w:val="00B02EE6"/>
    <w:rsid w:val="00B0313F"/>
    <w:rsid w:val="00B03D84"/>
    <w:rsid w:val="00B040E9"/>
    <w:rsid w:val="00B05595"/>
    <w:rsid w:val="00B0726F"/>
    <w:rsid w:val="00B0791B"/>
    <w:rsid w:val="00B0798D"/>
    <w:rsid w:val="00B07A64"/>
    <w:rsid w:val="00B1035E"/>
    <w:rsid w:val="00B10D2B"/>
    <w:rsid w:val="00B11C32"/>
    <w:rsid w:val="00B12FD3"/>
    <w:rsid w:val="00B13352"/>
    <w:rsid w:val="00B13EC7"/>
    <w:rsid w:val="00B13ED9"/>
    <w:rsid w:val="00B13F0F"/>
    <w:rsid w:val="00B14170"/>
    <w:rsid w:val="00B147D8"/>
    <w:rsid w:val="00B149BB"/>
    <w:rsid w:val="00B14E5C"/>
    <w:rsid w:val="00B152C8"/>
    <w:rsid w:val="00B158B7"/>
    <w:rsid w:val="00B15CD8"/>
    <w:rsid w:val="00B167A1"/>
    <w:rsid w:val="00B17F03"/>
    <w:rsid w:val="00B201C3"/>
    <w:rsid w:val="00B20E06"/>
    <w:rsid w:val="00B213A9"/>
    <w:rsid w:val="00B21773"/>
    <w:rsid w:val="00B2180D"/>
    <w:rsid w:val="00B21D54"/>
    <w:rsid w:val="00B22B27"/>
    <w:rsid w:val="00B22B2C"/>
    <w:rsid w:val="00B23281"/>
    <w:rsid w:val="00B23594"/>
    <w:rsid w:val="00B24A31"/>
    <w:rsid w:val="00B24F36"/>
    <w:rsid w:val="00B25128"/>
    <w:rsid w:val="00B257CF"/>
    <w:rsid w:val="00B25CCD"/>
    <w:rsid w:val="00B262BA"/>
    <w:rsid w:val="00B305C0"/>
    <w:rsid w:val="00B31CDC"/>
    <w:rsid w:val="00B31D4F"/>
    <w:rsid w:val="00B324A5"/>
    <w:rsid w:val="00B33CF3"/>
    <w:rsid w:val="00B34383"/>
    <w:rsid w:val="00B343C4"/>
    <w:rsid w:val="00B35AB5"/>
    <w:rsid w:val="00B3641E"/>
    <w:rsid w:val="00B369E0"/>
    <w:rsid w:val="00B36C0A"/>
    <w:rsid w:val="00B373E4"/>
    <w:rsid w:val="00B37983"/>
    <w:rsid w:val="00B37E27"/>
    <w:rsid w:val="00B40869"/>
    <w:rsid w:val="00B40EDA"/>
    <w:rsid w:val="00B40F04"/>
    <w:rsid w:val="00B410F8"/>
    <w:rsid w:val="00B411E0"/>
    <w:rsid w:val="00B41309"/>
    <w:rsid w:val="00B42742"/>
    <w:rsid w:val="00B42D58"/>
    <w:rsid w:val="00B431DC"/>
    <w:rsid w:val="00B43E99"/>
    <w:rsid w:val="00B44350"/>
    <w:rsid w:val="00B44371"/>
    <w:rsid w:val="00B44491"/>
    <w:rsid w:val="00B44707"/>
    <w:rsid w:val="00B44D87"/>
    <w:rsid w:val="00B44DB7"/>
    <w:rsid w:val="00B45D2B"/>
    <w:rsid w:val="00B45E83"/>
    <w:rsid w:val="00B46170"/>
    <w:rsid w:val="00B46583"/>
    <w:rsid w:val="00B46921"/>
    <w:rsid w:val="00B46C2F"/>
    <w:rsid w:val="00B47CAE"/>
    <w:rsid w:val="00B5006C"/>
    <w:rsid w:val="00B50702"/>
    <w:rsid w:val="00B50AC5"/>
    <w:rsid w:val="00B50D39"/>
    <w:rsid w:val="00B50E5B"/>
    <w:rsid w:val="00B50F08"/>
    <w:rsid w:val="00B51A40"/>
    <w:rsid w:val="00B529FB"/>
    <w:rsid w:val="00B52D09"/>
    <w:rsid w:val="00B53B8E"/>
    <w:rsid w:val="00B549F9"/>
    <w:rsid w:val="00B54C14"/>
    <w:rsid w:val="00B56411"/>
    <w:rsid w:val="00B5646C"/>
    <w:rsid w:val="00B5654E"/>
    <w:rsid w:val="00B566E4"/>
    <w:rsid w:val="00B568DE"/>
    <w:rsid w:val="00B56B9F"/>
    <w:rsid w:val="00B56BB6"/>
    <w:rsid w:val="00B56D38"/>
    <w:rsid w:val="00B57D78"/>
    <w:rsid w:val="00B62123"/>
    <w:rsid w:val="00B62529"/>
    <w:rsid w:val="00B633BD"/>
    <w:rsid w:val="00B642B5"/>
    <w:rsid w:val="00B64763"/>
    <w:rsid w:val="00B64938"/>
    <w:rsid w:val="00B64CD1"/>
    <w:rsid w:val="00B64D21"/>
    <w:rsid w:val="00B65431"/>
    <w:rsid w:val="00B65AC7"/>
    <w:rsid w:val="00B662E0"/>
    <w:rsid w:val="00B675E4"/>
    <w:rsid w:val="00B676AE"/>
    <w:rsid w:val="00B67A19"/>
    <w:rsid w:val="00B67D5B"/>
    <w:rsid w:val="00B67E64"/>
    <w:rsid w:val="00B70834"/>
    <w:rsid w:val="00B709D9"/>
    <w:rsid w:val="00B70FCD"/>
    <w:rsid w:val="00B7107E"/>
    <w:rsid w:val="00B71101"/>
    <w:rsid w:val="00B71CC8"/>
    <w:rsid w:val="00B72436"/>
    <w:rsid w:val="00B72694"/>
    <w:rsid w:val="00B72FF1"/>
    <w:rsid w:val="00B730D6"/>
    <w:rsid w:val="00B7316D"/>
    <w:rsid w:val="00B73409"/>
    <w:rsid w:val="00B73542"/>
    <w:rsid w:val="00B73C80"/>
    <w:rsid w:val="00B73DD3"/>
    <w:rsid w:val="00B7465A"/>
    <w:rsid w:val="00B74A32"/>
    <w:rsid w:val="00B758B6"/>
    <w:rsid w:val="00B76404"/>
    <w:rsid w:val="00B767B1"/>
    <w:rsid w:val="00B77F2A"/>
    <w:rsid w:val="00B77F9E"/>
    <w:rsid w:val="00B80981"/>
    <w:rsid w:val="00B80C4E"/>
    <w:rsid w:val="00B81A83"/>
    <w:rsid w:val="00B81B1E"/>
    <w:rsid w:val="00B8243D"/>
    <w:rsid w:val="00B826F1"/>
    <w:rsid w:val="00B82F18"/>
    <w:rsid w:val="00B83AB9"/>
    <w:rsid w:val="00B83F0F"/>
    <w:rsid w:val="00B841CD"/>
    <w:rsid w:val="00B8428F"/>
    <w:rsid w:val="00B8435A"/>
    <w:rsid w:val="00B844FE"/>
    <w:rsid w:val="00B8491C"/>
    <w:rsid w:val="00B85DF0"/>
    <w:rsid w:val="00B861E6"/>
    <w:rsid w:val="00B878F4"/>
    <w:rsid w:val="00B90003"/>
    <w:rsid w:val="00B9029F"/>
    <w:rsid w:val="00B90EC5"/>
    <w:rsid w:val="00B90F3A"/>
    <w:rsid w:val="00B91157"/>
    <w:rsid w:val="00B91255"/>
    <w:rsid w:val="00B923C7"/>
    <w:rsid w:val="00B930A4"/>
    <w:rsid w:val="00B950B0"/>
    <w:rsid w:val="00B959CA"/>
    <w:rsid w:val="00B95A82"/>
    <w:rsid w:val="00B95F6B"/>
    <w:rsid w:val="00B95FFA"/>
    <w:rsid w:val="00B96814"/>
    <w:rsid w:val="00B96E0E"/>
    <w:rsid w:val="00B972AF"/>
    <w:rsid w:val="00B978CD"/>
    <w:rsid w:val="00BA02A6"/>
    <w:rsid w:val="00BA041A"/>
    <w:rsid w:val="00BA0425"/>
    <w:rsid w:val="00BA2C94"/>
    <w:rsid w:val="00BA30D8"/>
    <w:rsid w:val="00BA33B6"/>
    <w:rsid w:val="00BA3B5E"/>
    <w:rsid w:val="00BA3DF6"/>
    <w:rsid w:val="00BA4DFE"/>
    <w:rsid w:val="00BA651C"/>
    <w:rsid w:val="00BA6531"/>
    <w:rsid w:val="00BA6A72"/>
    <w:rsid w:val="00BA6B58"/>
    <w:rsid w:val="00BA6DB1"/>
    <w:rsid w:val="00BA72F3"/>
    <w:rsid w:val="00BA739F"/>
    <w:rsid w:val="00BA7C13"/>
    <w:rsid w:val="00BB0110"/>
    <w:rsid w:val="00BB019B"/>
    <w:rsid w:val="00BB0295"/>
    <w:rsid w:val="00BB02DC"/>
    <w:rsid w:val="00BB1565"/>
    <w:rsid w:val="00BB163B"/>
    <w:rsid w:val="00BB188B"/>
    <w:rsid w:val="00BB2465"/>
    <w:rsid w:val="00BB284F"/>
    <w:rsid w:val="00BB366C"/>
    <w:rsid w:val="00BB372B"/>
    <w:rsid w:val="00BB39FF"/>
    <w:rsid w:val="00BB3B9A"/>
    <w:rsid w:val="00BB4359"/>
    <w:rsid w:val="00BB5B10"/>
    <w:rsid w:val="00BB5B1C"/>
    <w:rsid w:val="00BB5C3B"/>
    <w:rsid w:val="00BB5EB3"/>
    <w:rsid w:val="00BB746F"/>
    <w:rsid w:val="00BB77AA"/>
    <w:rsid w:val="00BB7C58"/>
    <w:rsid w:val="00BB7D9F"/>
    <w:rsid w:val="00BC0AB1"/>
    <w:rsid w:val="00BC0C8D"/>
    <w:rsid w:val="00BC0E84"/>
    <w:rsid w:val="00BC1E74"/>
    <w:rsid w:val="00BC21EB"/>
    <w:rsid w:val="00BC226E"/>
    <w:rsid w:val="00BC2E2B"/>
    <w:rsid w:val="00BC2E8D"/>
    <w:rsid w:val="00BC3F43"/>
    <w:rsid w:val="00BC41DE"/>
    <w:rsid w:val="00BC4A0C"/>
    <w:rsid w:val="00BC5B2A"/>
    <w:rsid w:val="00BC5CAA"/>
    <w:rsid w:val="00BC5DF0"/>
    <w:rsid w:val="00BC6428"/>
    <w:rsid w:val="00BC7FD2"/>
    <w:rsid w:val="00BD0997"/>
    <w:rsid w:val="00BD0D5E"/>
    <w:rsid w:val="00BD171D"/>
    <w:rsid w:val="00BD2047"/>
    <w:rsid w:val="00BD25F1"/>
    <w:rsid w:val="00BD2DFE"/>
    <w:rsid w:val="00BD2F4E"/>
    <w:rsid w:val="00BD35CE"/>
    <w:rsid w:val="00BD447C"/>
    <w:rsid w:val="00BD4606"/>
    <w:rsid w:val="00BD4B03"/>
    <w:rsid w:val="00BD4C60"/>
    <w:rsid w:val="00BD5CAB"/>
    <w:rsid w:val="00BD5DE2"/>
    <w:rsid w:val="00BD6A6D"/>
    <w:rsid w:val="00BD705F"/>
    <w:rsid w:val="00BD7A11"/>
    <w:rsid w:val="00BD7E41"/>
    <w:rsid w:val="00BE0AF0"/>
    <w:rsid w:val="00BE0BEA"/>
    <w:rsid w:val="00BE11E6"/>
    <w:rsid w:val="00BE21E5"/>
    <w:rsid w:val="00BE2E56"/>
    <w:rsid w:val="00BE30FB"/>
    <w:rsid w:val="00BE324C"/>
    <w:rsid w:val="00BE325F"/>
    <w:rsid w:val="00BE3964"/>
    <w:rsid w:val="00BE3F9A"/>
    <w:rsid w:val="00BE41FB"/>
    <w:rsid w:val="00BE4EC4"/>
    <w:rsid w:val="00BE5180"/>
    <w:rsid w:val="00BE595A"/>
    <w:rsid w:val="00BE5AB1"/>
    <w:rsid w:val="00BE5F8C"/>
    <w:rsid w:val="00BE60DA"/>
    <w:rsid w:val="00BE6947"/>
    <w:rsid w:val="00BE6DDD"/>
    <w:rsid w:val="00BE76B1"/>
    <w:rsid w:val="00BF0456"/>
    <w:rsid w:val="00BF0A5A"/>
    <w:rsid w:val="00BF15AE"/>
    <w:rsid w:val="00BF2AA9"/>
    <w:rsid w:val="00BF2C1C"/>
    <w:rsid w:val="00BF2DAC"/>
    <w:rsid w:val="00BF4246"/>
    <w:rsid w:val="00BF474C"/>
    <w:rsid w:val="00BF4A67"/>
    <w:rsid w:val="00BF4D6E"/>
    <w:rsid w:val="00BF54C3"/>
    <w:rsid w:val="00BF5CEF"/>
    <w:rsid w:val="00BF6567"/>
    <w:rsid w:val="00BF6F6E"/>
    <w:rsid w:val="00BF7222"/>
    <w:rsid w:val="00BF7437"/>
    <w:rsid w:val="00BF7BEE"/>
    <w:rsid w:val="00C00548"/>
    <w:rsid w:val="00C00D34"/>
    <w:rsid w:val="00C01075"/>
    <w:rsid w:val="00C01BA7"/>
    <w:rsid w:val="00C02119"/>
    <w:rsid w:val="00C0225F"/>
    <w:rsid w:val="00C02CB6"/>
    <w:rsid w:val="00C02E56"/>
    <w:rsid w:val="00C04514"/>
    <w:rsid w:val="00C04D24"/>
    <w:rsid w:val="00C0526C"/>
    <w:rsid w:val="00C052C5"/>
    <w:rsid w:val="00C05BE2"/>
    <w:rsid w:val="00C05BE4"/>
    <w:rsid w:val="00C06037"/>
    <w:rsid w:val="00C061B0"/>
    <w:rsid w:val="00C07395"/>
    <w:rsid w:val="00C0762F"/>
    <w:rsid w:val="00C07663"/>
    <w:rsid w:val="00C10DE9"/>
    <w:rsid w:val="00C110FC"/>
    <w:rsid w:val="00C118F4"/>
    <w:rsid w:val="00C12E22"/>
    <w:rsid w:val="00C13FA3"/>
    <w:rsid w:val="00C144C1"/>
    <w:rsid w:val="00C14CD3"/>
    <w:rsid w:val="00C15481"/>
    <w:rsid w:val="00C15896"/>
    <w:rsid w:val="00C15B61"/>
    <w:rsid w:val="00C15D37"/>
    <w:rsid w:val="00C16215"/>
    <w:rsid w:val="00C16C70"/>
    <w:rsid w:val="00C1728D"/>
    <w:rsid w:val="00C17AFD"/>
    <w:rsid w:val="00C20179"/>
    <w:rsid w:val="00C20329"/>
    <w:rsid w:val="00C20DC2"/>
    <w:rsid w:val="00C212A7"/>
    <w:rsid w:val="00C221B4"/>
    <w:rsid w:val="00C23076"/>
    <w:rsid w:val="00C232F3"/>
    <w:rsid w:val="00C23669"/>
    <w:rsid w:val="00C23755"/>
    <w:rsid w:val="00C24AD7"/>
    <w:rsid w:val="00C24DF5"/>
    <w:rsid w:val="00C252F2"/>
    <w:rsid w:val="00C25C04"/>
    <w:rsid w:val="00C25F26"/>
    <w:rsid w:val="00C26BBD"/>
    <w:rsid w:val="00C304A3"/>
    <w:rsid w:val="00C30603"/>
    <w:rsid w:val="00C3106E"/>
    <w:rsid w:val="00C317CC"/>
    <w:rsid w:val="00C33448"/>
    <w:rsid w:val="00C337D0"/>
    <w:rsid w:val="00C33A5A"/>
    <w:rsid w:val="00C33F17"/>
    <w:rsid w:val="00C3453A"/>
    <w:rsid w:val="00C34659"/>
    <w:rsid w:val="00C3471D"/>
    <w:rsid w:val="00C34BD3"/>
    <w:rsid w:val="00C3511C"/>
    <w:rsid w:val="00C354AB"/>
    <w:rsid w:val="00C3554B"/>
    <w:rsid w:val="00C35E56"/>
    <w:rsid w:val="00C3655F"/>
    <w:rsid w:val="00C410A3"/>
    <w:rsid w:val="00C41913"/>
    <w:rsid w:val="00C41B89"/>
    <w:rsid w:val="00C41C54"/>
    <w:rsid w:val="00C43BE9"/>
    <w:rsid w:val="00C43EA5"/>
    <w:rsid w:val="00C44A75"/>
    <w:rsid w:val="00C44CDC"/>
    <w:rsid w:val="00C44DB0"/>
    <w:rsid w:val="00C4555E"/>
    <w:rsid w:val="00C45780"/>
    <w:rsid w:val="00C45978"/>
    <w:rsid w:val="00C46CA5"/>
    <w:rsid w:val="00C47161"/>
    <w:rsid w:val="00C5137B"/>
    <w:rsid w:val="00C51D07"/>
    <w:rsid w:val="00C5266D"/>
    <w:rsid w:val="00C526D8"/>
    <w:rsid w:val="00C53D94"/>
    <w:rsid w:val="00C54532"/>
    <w:rsid w:val="00C54A8C"/>
    <w:rsid w:val="00C559CA"/>
    <w:rsid w:val="00C5655F"/>
    <w:rsid w:val="00C566BC"/>
    <w:rsid w:val="00C56A1F"/>
    <w:rsid w:val="00C5771F"/>
    <w:rsid w:val="00C5782A"/>
    <w:rsid w:val="00C602AA"/>
    <w:rsid w:val="00C60531"/>
    <w:rsid w:val="00C60B30"/>
    <w:rsid w:val="00C60B34"/>
    <w:rsid w:val="00C60B39"/>
    <w:rsid w:val="00C60D48"/>
    <w:rsid w:val="00C60F0F"/>
    <w:rsid w:val="00C614D1"/>
    <w:rsid w:val="00C618AE"/>
    <w:rsid w:val="00C61B7F"/>
    <w:rsid w:val="00C62927"/>
    <w:rsid w:val="00C63619"/>
    <w:rsid w:val="00C6395B"/>
    <w:rsid w:val="00C63CC4"/>
    <w:rsid w:val="00C64032"/>
    <w:rsid w:val="00C6455E"/>
    <w:rsid w:val="00C64C56"/>
    <w:rsid w:val="00C6538B"/>
    <w:rsid w:val="00C65ABA"/>
    <w:rsid w:val="00C66F3C"/>
    <w:rsid w:val="00C6738F"/>
    <w:rsid w:val="00C67E50"/>
    <w:rsid w:val="00C70725"/>
    <w:rsid w:val="00C707E8"/>
    <w:rsid w:val="00C70CD0"/>
    <w:rsid w:val="00C710EF"/>
    <w:rsid w:val="00C71F2B"/>
    <w:rsid w:val="00C73C4D"/>
    <w:rsid w:val="00C73D00"/>
    <w:rsid w:val="00C7428E"/>
    <w:rsid w:val="00C748B8"/>
    <w:rsid w:val="00C749CA"/>
    <w:rsid w:val="00C75C14"/>
    <w:rsid w:val="00C762D4"/>
    <w:rsid w:val="00C766C6"/>
    <w:rsid w:val="00C777E5"/>
    <w:rsid w:val="00C81CB4"/>
    <w:rsid w:val="00C81FBF"/>
    <w:rsid w:val="00C8440B"/>
    <w:rsid w:val="00C84519"/>
    <w:rsid w:val="00C84FE0"/>
    <w:rsid w:val="00C850BD"/>
    <w:rsid w:val="00C850FD"/>
    <w:rsid w:val="00C85756"/>
    <w:rsid w:val="00C85A07"/>
    <w:rsid w:val="00C85E63"/>
    <w:rsid w:val="00C861B6"/>
    <w:rsid w:val="00C869EA"/>
    <w:rsid w:val="00C872E8"/>
    <w:rsid w:val="00C87373"/>
    <w:rsid w:val="00C87BE3"/>
    <w:rsid w:val="00C901E7"/>
    <w:rsid w:val="00C90FDF"/>
    <w:rsid w:val="00C9117F"/>
    <w:rsid w:val="00C91A07"/>
    <w:rsid w:val="00C91E33"/>
    <w:rsid w:val="00C92341"/>
    <w:rsid w:val="00C92368"/>
    <w:rsid w:val="00C925D2"/>
    <w:rsid w:val="00C934F3"/>
    <w:rsid w:val="00C93B23"/>
    <w:rsid w:val="00C94176"/>
    <w:rsid w:val="00C942E5"/>
    <w:rsid w:val="00C94464"/>
    <w:rsid w:val="00C947D7"/>
    <w:rsid w:val="00C94F3F"/>
    <w:rsid w:val="00C95031"/>
    <w:rsid w:val="00C957E4"/>
    <w:rsid w:val="00C960CF"/>
    <w:rsid w:val="00C966D3"/>
    <w:rsid w:val="00C96DEB"/>
    <w:rsid w:val="00C9731E"/>
    <w:rsid w:val="00C97D51"/>
    <w:rsid w:val="00CA0756"/>
    <w:rsid w:val="00CA1038"/>
    <w:rsid w:val="00CA12F2"/>
    <w:rsid w:val="00CA1917"/>
    <w:rsid w:val="00CA1952"/>
    <w:rsid w:val="00CA1DE7"/>
    <w:rsid w:val="00CA28CB"/>
    <w:rsid w:val="00CA3109"/>
    <w:rsid w:val="00CA325E"/>
    <w:rsid w:val="00CA38A6"/>
    <w:rsid w:val="00CA57CF"/>
    <w:rsid w:val="00CA6DF4"/>
    <w:rsid w:val="00CA77B2"/>
    <w:rsid w:val="00CB0946"/>
    <w:rsid w:val="00CB2985"/>
    <w:rsid w:val="00CB2DBB"/>
    <w:rsid w:val="00CB3136"/>
    <w:rsid w:val="00CB3435"/>
    <w:rsid w:val="00CB367F"/>
    <w:rsid w:val="00CB47F8"/>
    <w:rsid w:val="00CB4872"/>
    <w:rsid w:val="00CB4D52"/>
    <w:rsid w:val="00CB4FED"/>
    <w:rsid w:val="00CB5A23"/>
    <w:rsid w:val="00CB616F"/>
    <w:rsid w:val="00CB6BF8"/>
    <w:rsid w:val="00CB76BE"/>
    <w:rsid w:val="00CB7E92"/>
    <w:rsid w:val="00CC0572"/>
    <w:rsid w:val="00CC0B6F"/>
    <w:rsid w:val="00CC0D3D"/>
    <w:rsid w:val="00CC11BD"/>
    <w:rsid w:val="00CC1DF7"/>
    <w:rsid w:val="00CC1E00"/>
    <w:rsid w:val="00CC2A89"/>
    <w:rsid w:val="00CC5AC7"/>
    <w:rsid w:val="00CC5CEC"/>
    <w:rsid w:val="00CC6EAF"/>
    <w:rsid w:val="00CC795F"/>
    <w:rsid w:val="00CC7BF8"/>
    <w:rsid w:val="00CD0343"/>
    <w:rsid w:val="00CD0AB3"/>
    <w:rsid w:val="00CD1200"/>
    <w:rsid w:val="00CD128A"/>
    <w:rsid w:val="00CD1D63"/>
    <w:rsid w:val="00CD1E48"/>
    <w:rsid w:val="00CD1ECF"/>
    <w:rsid w:val="00CD30C7"/>
    <w:rsid w:val="00CD3274"/>
    <w:rsid w:val="00CD366D"/>
    <w:rsid w:val="00CD4149"/>
    <w:rsid w:val="00CD4443"/>
    <w:rsid w:val="00CD4C62"/>
    <w:rsid w:val="00CD4D8D"/>
    <w:rsid w:val="00CD50E1"/>
    <w:rsid w:val="00CD59C6"/>
    <w:rsid w:val="00CD5DED"/>
    <w:rsid w:val="00CD6172"/>
    <w:rsid w:val="00CD649B"/>
    <w:rsid w:val="00CD649F"/>
    <w:rsid w:val="00CD6F26"/>
    <w:rsid w:val="00CD7F3C"/>
    <w:rsid w:val="00CE00B3"/>
    <w:rsid w:val="00CE023A"/>
    <w:rsid w:val="00CE0504"/>
    <w:rsid w:val="00CE0785"/>
    <w:rsid w:val="00CE0A55"/>
    <w:rsid w:val="00CE0B2A"/>
    <w:rsid w:val="00CE3121"/>
    <w:rsid w:val="00CE371E"/>
    <w:rsid w:val="00CE4944"/>
    <w:rsid w:val="00CE5B9F"/>
    <w:rsid w:val="00CE6115"/>
    <w:rsid w:val="00CE6134"/>
    <w:rsid w:val="00CE7287"/>
    <w:rsid w:val="00CE73B7"/>
    <w:rsid w:val="00CE762A"/>
    <w:rsid w:val="00CE76BC"/>
    <w:rsid w:val="00CE78C0"/>
    <w:rsid w:val="00CE799B"/>
    <w:rsid w:val="00CF06E7"/>
    <w:rsid w:val="00CF0FE5"/>
    <w:rsid w:val="00CF2414"/>
    <w:rsid w:val="00CF24D1"/>
    <w:rsid w:val="00CF2A17"/>
    <w:rsid w:val="00CF2D71"/>
    <w:rsid w:val="00CF3199"/>
    <w:rsid w:val="00CF369A"/>
    <w:rsid w:val="00CF37ED"/>
    <w:rsid w:val="00CF3E42"/>
    <w:rsid w:val="00CF4B54"/>
    <w:rsid w:val="00CF52AF"/>
    <w:rsid w:val="00CF5668"/>
    <w:rsid w:val="00CF592E"/>
    <w:rsid w:val="00CF67B3"/>
    <w:rsid w:val="00CF6F02"/>
    <w:rsid w:val="00D00275"/>
    <w:rsid w:val="00D00646"/>
    <w:rsid w:val="00D00CEB"/>
    <w:rsid w:val="00D01CF9"/>
    <w:rsid w:val="00D021F9"/>
    <w:rsid w:val="00D031B5"/>
    <w:rsid w:val="00D0336C"/>
    <w:rsid w:val="00D03D1B"/>
    <w:rsid w:val="00D03D90"/>
    <w:rsid w:val="00D046B5"/>
    <w:rsid w:val="00D04BA0"/>
    <w:rsid w:val="00D04DC7"/>
    <w:rsid w:val="00D05238"/>
    <w:rsid w:val="00D054CD"/>
    <w:rsid w:val="00D05818"/>
    <w:rsid w:val="00D06478"/>
    <w:rsid w:val="00D06C86"/>
    <w:rsid w:val="00D06E6A"/>
    <w:rsid w:val="00D07179"/>
    <w:rsid w:val="00D07940"/>
    <w:rsid w:val="00D079BA"/>
    <w:rsid w:val="00D07E9B"/>
    <w:rsid w:val="00D10060"/>
    <w:rsid w:val="00D103CC"/>
    <w:rsid w:val="00D10B15"/>
    <w:rsid w:val="00D10EF1"/>
    <w:rsid w:val="00D11583"/>
    <w:rsid w:val="00D121DC"/>
    <w:rsid w:val="00D123D3"/>
    <w:rsid w:val="00D123E1"/>
    <w:rsid w:val="00D1294F"/>
    <w:rsid w:val="00D12D2F"/>
    <w:rsid w:val="00D12F84"/>
    <w:rsid w:val="00D13490"/>
    <w:rsid w:val="00D135A7"/>
    <w:rsid w:val="00D13B80"/>
    <w:rsid w:val="00D13D2A"/>
    <w:rsid w:val="00D13F3F"/>
    <w:rsid w:val="00D14924"/>
    <w:rsid w:val="00D15000"/>
    <w:rsid w:val="00D154A7"/>
    <w:rsid w:val="00D154A9"/>
    <w:rsid w:val="00D154BE"/>
    <w:rsid w:val="00D15B81"/>
    <w:rsid w:val="00D15E32"/>
    <w:rsid w:val="00D163F0"/>
    <w:rsid w:val="00D16B0E"/>
    <w:rsid w:val="00D1774E"/>
    <w:rsid w:val="00D2038F"/>
    <w:rsid w:val="00D22C73"/>
    <w:rsid w:val="00D2313D"/>
    <w:rsid w:val="00D235FE"/>
    <w:rsid w:val="00D2381B"/>
    <w:rsid w:val="00D23D8E"/>
    <w:rsid w:val="00D251CE"/>
    <w:rsid w:val="00D25823"/>
    <w:rsid w:val="00D2593F"/>
    <w:rsid w:val="00D26F26"/>
    <w:rsid w:val="00D27435"/>
    <w:rsid w:val="00D27663"/>
    <w:rsid w:val="00D27B05"/>
    <w:rsid w:val="00D27C05"/>
    <w:rsid w:val="00D27C60"/>
    <w:rsid w:val="00D27EF0"/>
    <w:rsid w:val="00D3086B"/>
    <w:rsid w:val="00D31CB6"/>
    <w:rsid w:val="00D324E0"/>
    <w:rsid w:val="00D32F0F"/>
    <w:rsid w:val="00D344BE"/>
    <w:rsid w:val="00D344E0"/>
    <w:rsid w:val="00D3480B"/>
    <w:rsid w:val="00D34F69"/>
    <w:rsid w:val="00D36A53"/>
    <w:rsid w:val="00D37C92"/>
    <w:rsid w:val="00D40605"/>
    <w:rsid w:val="00D40DDC"/>
    <w:rsid w:val="00D41886"/>
    <w:rsid w:val="00D42720"/>
    <w:rsid w:val="00D42DAC"/>
    <w:rsid w:val="00D43335"/>
    <w:rsid w:val="00D43BC0"/>
    <w:rsid w:val="00D43D3E"/>
    <w:rsid w:val="00D45200"/>
    <w:rsid w:val="00D46736"/>
    <w:rsid w:val="00D46981"/>
    <w:rsid w:val="00D46F12"/>
    <w:rsid w:val="00D470A0"/>
    <w:rsid w:val="00D47177"/>
    <w:rsid w:val="00D4740F"/>
    <w:rsid w:val="00D47C08"/>
    <w:rsid w:val="00D51640"/>
    <w:rsid w:val="00D51CF9"/>
    <w:rsid w:val="00D554BB"/>
    <w:rsid w:val="00D55952"/>
    <w:rsid w:val="00D55EDA"/>
    <w:rsid w:val="00D56AB5"/>
    <w:rsid w:val="00D56DE0"/>
    <w:rsid w:val="00D577F5"/>
    <w:rsid w:val="00D57E83"/>
    <w:rsid w:val="00D600C9"/>
    <w:rsid w:val="00D60421"/>
    <w:rsid w:val="00D6119A"/>
    <w:rsid w:val="00D6250D"/>
    <w:rsid w:val="00D62A6A"/>
    <w:rsid w:val="00D62BF9"/>
    <w:rsid w:val="00D62D24"/>
    <w:rsid w:val="00D6418B"/>
    <w:rsid w:val="00D64E84"/>
    <w:rsid w:val="00D65170"/>
    <w:rsid w:val="00D65247"/>
    <w:rsid w:val="00D65F32"/>
    <w:rsid w:val="00D6609B"/>
    <w:rsid w:val="00D662EB"/>
    <w:rsid w:val="00D66541"/>
    <w:rsid w:val="00D66FD0"/>
    <w:rsid w:val="00D70428"/>
    <w:rsid w:val="00D70650"/>
    <w:rsid w:val="00D70D28"/>
    <w:rsid w:val="00D70DE0"/>
    <w:rsid w:val="00D714C9"/>
    <w:rsid w:val="00D72066"/>
    <w:rsid w:val="00D721D2"/>
    <w:rsid w:val="00D72E17"/>
    <w:rsid w:val="00D73895"/>
    <w:rsid w:val="00D73AB5"/>
    <w:rsid w:val="00D73B17"/>
    <w:rsid w:val="00D74A35"/>
    <w:rsid w:val="00D751CD"/>
    <w:rsid w:val="00D76910"/>
    <w:rsid w:val="00D76DF5"/>
    <w:rsid w:val="00D76E49"/>
    <w:rsid w:val="00D76F06"/>
    <w:rsid w:val="00D8026C"/>
    <w:rsid w:val="00D80449"/>
    <w:rsid w:val="00D80952"/>
    <w:rsid w:val="00D813C2"/>
    <w:rsid w:val="00D81907"/>
    <w:rsid w:val="00D81FBF"/>
    <w:rsid w:val="00D8235B"/>
    <w:rsid w:val="00D824DC"/>
    <w:rsid w:val="00D83BF7"/>
    <w:rsid w:val="00D83CFE"/>
    <w:rsid w:val="00D84BC0"/>
    <w:rsid w:val="00D84DE1"/>
    <w:rsid w:val="00D85805"/>
    <w:rsid w:val="00D85BF9"/>
    <w:rsid w:val="00D86043"/>
    <w:rsid w:val="00D8634A"/>
    <w:rsid w:val="00D8695B"/>
    <w:rsid w:val="00D86C36"/>
    <w:rsid w:val="00D86F7E"/>
    <w:rsid w:val="00D90050"/>
    <w:rsid w:val="00D90095"/>
    <w:rsid w:val="00D90A3F"/>
    <w:rsid w:val="00D91E8E"/>
    <w:rsid w:val="00D92D46"/>
    <w:rsid w:val="00D92E72"/>
    <w:rsid w:val="00D93A5D"/>
    <w:rsid w:val="00D94219"/>
    <w:rsid w:val="00D943D3"/>
    <w:rsid w:val="00D94D3D"/>
    <w:rsid w:val="00D94DA3"/>
    <w:rsid w:val="00D94F9B"/>
    <w:rsid w:val="00D96302"/>
    <w:rsid w:val="00D96650"/>
    <w:rsid w:val="00D96C20"/>
    <w:rsid w:val="00D9725C"/>
    <w:rsid w:val="00D976AE"/>
    <w:rsid w:val="00D97762"/>
    <w:rsid w:val="00D97809"/>
    <w:rsid w:val="00D97F11"/>
    <w:rsid w:val="00DA1C11"/>
    <w:rsid w:val="00DA1EAA"/>
    <w:rsid w:val="00DA3038"/>
    <w:rsid w:val="00DA3472"/>
    <w:rsid w:val="00DA366A"/>
    <w:rsid w:val="00DA3FCF"/>
    <w:rsid w:val="00DA4643"/>
    <w:rsid w:val="00DA56DB"/>
    <w:rsid w:val="00DA577B"/>
    <w:rsid w:val="00DA6538"/>
    <w:rsid w:val="00DA6968"/>
    <w:rsid w:val="00DA6FC4"/>
    <w:rsid w:val="00DA6FCB"/>
    <w:rsid w:val="00DA763D"/>
    <w:rsid w:val="00DA79E2"/>
    <w:rsid w:val="00DA7B30"/>
    <w:rsid w:val="00DA7B3A"/>
    <w:rsid w:val="00DB0529"/>
    <w:rsid w:val="00DB0E53"/>
    <w:rsid w:val="00DB234C"/>
    <w:rsid w:val="00DB3150"/>
    <w:rsid w:val="00DB3B36"/>
    <w:rsid w:val="00DB3DFF"/>
    <w:rsid w:val="00DB488E"/>
    <w:rsid w:val="00DB4C87"/>
    <w:rsid w:val="00DB4D25"/>
    <w:rsid w:val="00DB57C3"/>
    <w:rsid w:val="00DB5B16"/>
    <w:rsid w:val="00DB5F9E"/>
    <w:rsid w:val="00DB61BA"/>
    <w:rsid w:val="00DB7173"/>
    <w:rsid w:val="00DB71FB"/>
    <w:rsid w:val="00DB7779"/>
    <w:rsid w:val="00DB78F3"/>
    <w:rsid w:val="00DB7AE7"/>
    <w:rsid w:val="00DB7F00"/>
    <w:rsid w:val="00DC0301"/>
    <w:rsid w:val="00DC0E01"/>
    <w:rsid w:val="00DC1B60"/>
    <w:rsid w:val="00DC1D91"/>
    <w:rsid w:val="00DC240F"/>
    <w:rsid w:val="00DC245F"/>
    <w:rsid w:val="00DC2D3A"/>
    <w:rsid w:val="00DC3B8E"/>
    <w:rsid w:val="00DC43E3"/>
    <w:rsid w:val="00DC4CF8"/>
    <w:rsid w:val="00DC6FFC"/>
    <w:rsid w:val="00DC7712"/>
    <w:rsid w:val="00DC7786"/>
    <w:rsid w:val="00DC7DA3"/>
    <w:rsid w:val="00DC7DA6"/>
    <w:rsid w:val="00DC7E99"/>
    <w:rsid w:val="00DD0D04"/>
    <w:rsid w:val="00DD1091"/>
    <w:rsid w:val="00DD1696"/>
    <w:rsid w:val="00DD16EA"/>
    <w:rsid w:val="00DD1C2D"/>
    <w:rsid w:val="00DD231A"/>
    <w:rsid w:val="00DD297D"/>
    <w:rsid w:val="00DD2AAD"/>
    <w:rsid w:val="00DD345E"/>
    <w:rsid w:val="00DD36BA"/>
    <w:rsid w:val="00DD3F72"/>
    <w:rsid w:val="00DD4CC2"/>
    <w:rsid w:val="00DD4E76"/>
    <w:rsid w:val="00DD5789"/>
    <w:rsid w:val="00DD59E9"/>
    <w:rsid w:val="00DD636B"/>
    <w:rsid w:val="00DD683C"/>
    <w:rsid w:val="00DD6963"/>
    <w:rsid w:val="00DD6D05"/>
    <w:rsid w:val="00DD6EDE"/>
    <w:rsid w:val="00DD791B"/>
    <w:rsid w:val="00DE0597"/>
    <w:rsid w:val="00DE0A6B"/>
    <w:rsid w:val="00DE105B"/>
    <w:rsid w:val="00DE1066"/>
    <w:rsid w:val="00DE11DA"/>
    <w:rsid w:val="00DE1698"/>
    <w:rsid w:val="00DE2809"/>
    <w:rsid w:val="00DE2C7B"/>
    <w:rsid w:val="00DE2CCB"/>
    <w:rsid w:val="00DE302C"/>
    <w:rsid w:val="00DE3AE2"/>
    <w:rsid w:val="00DE4240"/>
    <w:rsid w:val="00DE4AC8"/>
    <w:rsid w:val="00DE5D9A"/>
    <w:rsid w:val="00DE61C7"/>
    <w:rsid w:val="00DE6376"/>
    <w:rsid w:val="00DE6627"/>
    <w:rsid w:val="00DE6C2C"/>
    <w:rsid w:val="00DE6DCA"/>
    <w:rsid w:val="00DE6E96"/>
    <w:rsid w:val="00DF03B8"/>
    <w:rsid w:val="00DF070C"/>
    <w:rsid w:val="00DF1273"/>
    <w:rsid w:val="00DF1384"/>
    <w:rsid w:val="00DF14AA"/>
    <w:rsid w:val="00DF18D8"/>
    <w:rsid w:val="00DF18FD"/>
    <w:rsid w:val="00DF1997"/>
    <w:rsid w:val="00DF1E9A"/>
    <w:rsid w:val="00DF22FE"/>
    <w:rsid w:val="00DF2F5D"/>
    <w:rsid w:val="00DF33C6"/>
    <w:rsid w:val="00DF3DC4"/>
    <w:rsid w:val="00DF3F5A"/>
    <w:rsid w:val="00DF4386"/>
    <w:rsid w:val="00DF5679"/>
    <w:rsid w:val="00DF762A"/>
    <w:rsid w:val="00DF7D7C"/>
    <w:rsid w:val="00E000C6"/>
    <w:rsid w:val="00E00B3D"/>
    <w:rsid w:val="00E00E8E"/>
    <w:rsid w:val="00E013FD"/>
    <w:rsid w:val="00E01424"/>
    <w:rsid w:val="00E015D0"/>
    <w:rsid w:val="00E018FF"/>
    <w:rsid w:val="00E01C85"/>
    <w:rsid w:val="00E01D14"/>
    <w:rsid w:val="00E020D3"/>
    <w:rsid w:val="00E023FE"/>
    <w:rsid w:val="00E02898"/>
    <w:rsid w:val="00E02B8F"/>
    <w:rsid w:val="00E0332D"/>
    <w:rsid w:val="00E03C99"/>
    <w:rsid w:val="00E03F6A"/>
    <w:rsid w:val="00E044F5"/>
    <w:rsid w:val="00E04886"/>
    <w:rsid w:val="00E04983"/>
    <w:rsid w:val="00E06100"/>
    <w:rsid w:val="00E061AB"/>
    <w:rsid w:val="00E06FAB"/>
    <w:rsid w:val="00E0760A"/>
    <w:rsid w:val="00E07841"/>
    <w:rsid w:val="00E07BCB"/>
    <w:rsid w:val="00E1003B"/>
    <w:rsid w:val="00E10B33"/>
    <w:rsid w:val="00E11476"/>
    <w:rsid w:val="00E11D5D"/>
    <w:rsid w:val="00E12C22"/>
    <w:rsid w:val="00E1435C"/>
    <w:rsid w:val="00E14BA1"/>
    <w:rsid w:val="00E152F5"/>
    <w:rsid w:val="00E153B0"/>
    <w:rsid w:val="00E156C7"/>
    <w:rsid w:val="00E15BE0"/>
    <w:rsid w:val="00E15BE2"/>
    <w:rsid w:val="00E15CFE"/>
    <w:rsid w:val="00E15D28"/>
    <w:rsid w:val="00E164B0"/>
    <w:rsid w:val="00E167FF"/>
    <w:rsid w:val="00E16BBA"/>
    <w:rsid w:val="00E16C47"/>
    <w:rsid w:val="00E17596"/>
    <w:rsid w:val="00E17F0F"/>
    <w:rsid w:val="00E20511"/>
    <w:rsid w:val="00E209EF"/>
    <w:rsid w:val="00E21073"/>
    <w:rsid w:val="00E212D3"/>
    <w:rsid w:val="00E220B6"/>
    <w:rsid w:val="00E223EA"/>
    <w:rsid w:val="00E22808"/>
    <w:rsid w:val="00E24532"/>
    <w:rsid w:val="00E246D1"/>
    <w:rsid w:val="00E2471B"/>
    <w:rsid w:val="00E248CC"/>
    <w:rsid w:val="00E251F4"/>
    <w:rsid w:val="00E25675"/>
    <w:rsid w:val="00E256BE"/>
    <w:rsid w:val="00E25953"/>
    <w:rsid w:val="00E2691F"/>
    <w:rsid w:val="00E269AB"/>
    <w:rsid w:val="00E26B6A"/>
    <w:rsid w:val="00E270DC"/>
    <w:rsid w:val="00E27437"/>
    <w:rsid w:val="00E27737"/>
    <w:rsid w:val="00E305AF"/>
    <w:rsid w:val="00E30890"/>
    <w:rsid w:val="00E308F1"/>
    <w:rsid w:val="00E3154C"/>
    <w:rsid w:val="00E316D4"/>
    <w:rsid w:val="00E318FE"/>
    <w:rsid w:val="00E31D09"/>
    <w:rsid w:val="00E323CF"/>
    <w:rsid w:val="00E324E2"/>
    <w:rsid w:val="00E32689"/>
    <w:rsid w:val="00E328EE"/>
    <w:rsid w:val="00E32D16"/>
    <w:rsid w:val="00E336B6"/>
    <w:rsid w:val="00E33A2E"/>
    <w:rsid w:val="00E33CC9"/>
    <w:rsid w:val="00E348EA"/>
    <w:rsid w:val="00E351B7"/>
    <w:rsid w:val="00E35334"/>
    <w:rsid w:val="00E36A4A"/>
    <w:rsid w:val="00E406BA"/>
    <w:rsid w:val="00E41516"/>
    <w:rsid w:val="00E416A9"/>
    <w:rsid w:val="00E41F94"/>
    <w:rsid w:val="00E42B84"/>
    <w:rsid w:val="00E42EA7"/>
    <w:rsid w:val="00E43310"/>
    <w:rsid w:val="00E4344E"/>
    <w:rsid w:val="00E4352E"/>
    <w:rsid w:val="00E43784"/>
    <w:rsid w:val="00E43E44"/>
    <w:rsid w:val="00E44D49"/>
    <w:rsid w:val="00E45338"/>
    <w:rsid w:val="00E45531"/>
    <w:rsid w:val="00E4567E"/>
    <w:rsid w:val="00E45722"/>
    <w:rsid w:val="00E45AD8"/>
    <w:rsid w:val="00E45B33"/>
    <w:rsid w:val="00E46465"/>
    <w:rsid w:val="00E46948"/>
    <w:rsid w:val="00E477A8"/>
    <w:rsid w:val="00E47B6B"/>
    <w:rsid w:val="00E47F7A"/>
    <w:rsid w:val="00E501E0"/>
    <w:rsid w:val="00E505CE"/>
    <w:rsid w:val="00E50EAA"/>
    <w:rsid w:val="00E516FA"/>
    <w:rsid w:val="00E529E5"/>
    <w:rsid w:val="00E52CE1"/>
    <w:rsid w:val="00E537B9"/>
    <w:rsid w:val="00E540BA"/>
    <w:rsid w:val="00E54572"/>
    <w:rsid w:val="00E54A3F"/>
    <w:rsid w:val="00E54AC1"/>
    <w:rsid w:val="00E55E62"/>
    <w:rsid w:val="00E56EEE"/>
    <w:rsid w:val="00E57478"/>
    <w:rsid w:val="00E57DB6"/>
    <w:rsid w:val="00E57FBC"/>
    <w:rsid w:val="00E6156C"/>
    <w:rsid w:val="00E61C03"/>
    <w:rsid w:val="00E625B8"/>
    <w:rsid w:val="00E62E44"/>
    <w:rsid w:val="00E62F80"/>
    <w:rsid w:val="00E633F7"/>
    <w:rsid w:val="00E6359E"/>
    <w:rsid w:val="00E637D6"/>
    <w:rsid w:val="00E63A53"/>
    <w:rsid w:val="00E646CF"/>
    <w:rsid w:val="00E64D7E"/>
    <w:rsid w:val="00E65229"/>
    <w:rsid w:val="00E65488"/>
    <w:rsid w:val="00E65ADB"/>
    <w:rsid w:val="00E66789"/>
    <w:rsid w:val="00E66CB9"/>
    <w:rsid w:val="00E6782C"/>
    <w:rsid w:val="00E678ED"/>
    <w:rsid w:val="00E679E0"/>
    <w:rsid w:val="00E708DC"/>
    <w:rsid w:val="00E713A8"/>
    <w:rsid w:val="00E71A55"/>
    <w:rsid w:val="00E71EB1"/>
    <w:rsid w:val="00E72F68"/>
    <w:rsid w:val="00E73393"/>
    <w:rsid w:val="00E7405D"/>
    <w:rsid w:val="00E7425C"/>
    <w:rsid w:val="00E74387"/>
    <w:rsid w:val="00E74522"/>
    <w:rsid w:val="00E747A7"/>
    <w:rsid w:val="00E74D7B"/>
    <w:rsid w:val="00E74E79"/>
    <w:rsid w:val="00E75647"/>
    <w:rsid w:val="00E757EB"/>
    <w:rsid w:val="00E75D15"/>
    <w:rsid w:val="00E75F3D"/>
    <w:rsid w:val="00E769CF"/>
    <w:rsid w:val="00E76E50"/>
    <w:rsid w:val="00E7786E"/>
    <w:rsid w:val="00E77C41"/>
    <w:rsid w:val="00E801C3"/>
    <w:rsid w:val="00E80C8F"/>
    <w:rsid w:val="00E80CB2"/>
    <w:rsid w:val="00E8125D"/>
    <w:rsid w:val="00E8182A"/>
    <w:rsid w:val="00E818E1"/>
    <w:rsid w:val="00E81C0C"/>
    <w:rsid w:val="00E82139"/>
    <w:rsid w:val="00E82175"/>
    <w:rsid w:val="00E831AB"/>
    <w:rsid w:val="00E83A7A"/>
    <w:rsid w:val="00E84C80"/>
    <w:rsid w:val="00E84FE9"/>
    <w:rsid w:val="00E851A7"/>
    <w:rsid w:val="00E8541F"/>
    <w:rsid w:val="00E87C4D"/>
    <w:rsid w:val="00E90016"/>
    <w:rsid w:val="00E9013F"/>
    <w:rsid w:val="00E902EA"/>
    <w:rsid w:val="00E90B8C"/>
    <w:rsid w:val="00E9130D"/>
    <w:rsid w:val="00E91398"/>
    <w:rsid w:val="00E9139E"/>
    <w:rsid w:val="00E917A1"/>
    <w:rsid w:val="00E91BFF"/>
    <w:rsid w:val="00E92F24"/>
    <w:rsid w:val="00E92FAE"/>
    <w:rsid w:val="00E93B66"/>
    <w:rsid w:val="00E94730"/>
    <w:rsid w:val="00E94AD5"/>
    <w:rsid w:val="00E94BF2"/>
    <w:rsid w:val="00E94D51"/>
    <w:rsid w:val="00E963A2"/>
    <w:rsid w:val="00E969AA"/>
    <w:rsid w:val="00E970BE"/>
    <w:rsid w:val="00EA0C2B"/>
    <w:rsid w:val="00EA0D47"/>
    <w:rsid w:val="00EA2DFF"/>
    <w:rsid w:val="00EA3156"/>
    <w:rsid w:val="00EA3BF5"/>
    <w:rsid w:val="00EA52C6"/>
    <w:rsid w:val="00EA5507"/>
    <w:rsid w:val="00EA58CC"/>
    <w:rsid w:val="00EA5D6B"/>
    <w:rsid w:val="00EA5F19"/>
    <w:rsid w:val="00EA639C"/>
    <w:rsid w:val="00EA6767"/>
    <w:rsid w:val="00EA6FB0"/>
    <w:rsid w:val="00EA7570"/>
    <w:rsid w:val="00EB0C04"/>
    <w:rsid w:val="00EB0FF8"/>
    <w:rsid w:val="00EB1003"/>
    <w:rsid w:val="00EB10AF"/>
    <w:rsid w:val="00EB1240"/>
    <w:rsid w:val="00EB14BA"/>
    <w:rsid w:val="00EB16BD"/>
    <w:rsid w:val="00EB2A58"/>
    <w:rsid w:val="00EB304E"/>
    <w:rsid w:val="00EB372F"/>
    <w:rsid w:val="00EB3AAF"/>
    <w:rsid w:val="00EB3F11"/>
    <w:rsid w:val="00EB4928"/>
    <w:rsid w:val="00EB5889"/>
    <w:rsid w:val="00EB646E"/>
    <w:rsid w:val="00EB7570"/>
    <w:rsid w:val="00EC0C6D"/>
    <w:rsid w:val="00EC13F8"/>
    <w:rsid w:val="00EC156B"/>
    <w:rsid w:val="00EC189B"/>
    <w:rsid w:val="00EC1944"/>
    <w:rsid w:val="00EC1C7F"/>
    <w:rsid w:val="00EC1D1E"/>
    <w:rsid w:val="00EC1F64"/>
    <w:rsid w:val="00EC21B1"/>
    <w:rsid w:val="00EC225E"/>
    <w:rsid w:val="00EC273A"/>
    <w:rsid w:val="00EC2CA2"/>
    <w:rsid w:val="00EC3204"/>
    <w:rsid w:val="00EC57CD"/>
    <w:rsid w:val="00EC5EE0"/>
    <w:rsid w:val="00EC619B"/>
    <w:rsid w:val="00EC6517"/>
    <w:rsid w:val="00EC71A3"/>
    <w:rsid w:val="00EC73DB"/>
    <w:rsid w:val="00ED0EDA"/>
    <w:rsid w:val="00ED0F9C"/>
    <w:rsid w:val="00ED1B1F"/>
    <w:rsid w:val="00ED1CC1"/>
    <w:rsid w:val="00ED1DE3"/>
    <w:rsid w:val="00ED203F"/>
    <w:rsid w:val="00ED2DAF"/>
    <w:rsid w:val="00ED30DF"/>
    <w:rsid w:val="00ED41FC"/>
    <w:rsid w:val="00ED4BA5"/>
    <w:rsid w:val="00ED569F"/>
    <w:rsid w:val="00ED5871"/>
    <w:rsid w:val="00ED6124"/>
    <w:rsid w:val="00ED7C8A"/>
    <w:rsid w:val="00EE0953"/>
    <w:rsid w:val="00EE0D13"/>
    <w:rsid w:val="00EE1068"/>
    <w:rsid w:val="00EE1F24"/>
    <w:rsid w:val="00EE35BA"/>
    <w:rsid w:val="00EE3691"/>
    <w:rsid w:val="00EE4ACA"/>
    <w:rsid w:val="00EE4C53"/>
    <w:rsid w:val="00EE4E42"/>
    <w:rsid w:val="00EE50D6"/>
    <w:rsid w:val="00EE5B5E"/>
    <w:rsid w:val="00EE5FAA"/>
    <w:rsid w:val="00EE61A4"/>
    <w:rsid w:val="00EE650E"/>
    <w:rsid w:val="00EE6D64"/>
    <w:rsid w:val="00EE6D68"/>
    <w:rsid w:val="00EE6E5E"/>
    <w:rsid w:val="00EF0688"/>
    <w:rsid w:val="00EF1503"/>
    <w:rsid w:val="00EF1AFE"/>
    <w:rsid w:val="00EF1E40"/>
    <w:rsid w:val="00EF263A"/>
    <w:rsid w:val="00EF275F"/>
    <w:rsid w:val="00EF2A51"/>
    <w:rsid w:val="00EF2CFC"/>
    <w:rsid w:val="00EF2F4F"/>
    <w:rsid w:val="00EF3140"/>
    <w:rsid w:val="00EF3227"/>
    <w:rsid w:val="00EF458E"/>
    <w:rsid w:val="00EF539B"/>
    <w:rsid w:val="00EF55F3"/>
    <w:rsid w:val="00EF619C"/>
    <w:rsid w:val="00EF644B"/>
    <w:rsid w:val="00EF69DB"/>
    <w:rsid w:val="00EF6ABB"/>
    <w:rsid w:val="00EF7101"/>
    <w:rsid w:val="00EF73AB"/>
    <w:rsid w:val="00F016B3"/>
    <w:rsid w:val="00F02784"/>
    <w:rsid w:val="00F02985"/>
    <w:rsid w:val="00F029E3"/>
    <w:rsid w:val="00F02EEE"/>
    <w:rsid w:val="00F03E6C"/>
    <w:rsid w:val="00F045E7"/>
    <w:rsid w:val="00F046D6"/>
    <w:rsid w:val="00F04955"/>
    <w:rsid w:val="00F04D00"/>
    <w:rsid w:val="00F04D8E"/>
    <w:rsid w:val="00F0567B"/>
    <w:rsid w:val="00F05BEE"/>
    <w:rsid w:val="00F06087"/>
    <w:rsid w:val="00F062BE"/>
    <w:rsid w:val="00F06EEF"/>
    <w:rsid w:val="00F070FE"/>
    <w:rsid w:val="00F0795C"/>
    <w:rsid w:val="00F07CA9"/>
    <w:rsid w:val="00F10800"/>
    <w:rsid w:val="00F109EA"/>
    <w:rsid w:val="00F114E0"/>
    <w:rsid w:val="00F1177D"/>
    <w:rsid w:val="00F1216E"/>
    <w:rsid w:val="00F12174"/>
    <w:rsid w:val="00F12CEB"/>
    <w:rsid w:val="00F130F5"/>
    <w:rsid w:val="00F133C1"/>
    <w:rsid w:val="00F13614"/>
    <w:rsid w:val="00F14051"/>
    <w:rsid w:val="00F1432D"/>
    <w:rsid w:val="00F145FD"/>
    <w:rsid w:val="00F14653"/>
    <w:rsid w:val="00F15209"/>
    <w:rsid w:val="00F152FB"/>
    <w:rsid w:val="00F153AF"/>
    <w:rsid w:val="00F1558C"/>
    <w:rsid w:val="00F15954"/>
    <w:rsid w:val="00F169A7"/>
    <w:rsid w:val="00F169FD"/>
    <w:rsid w:val="00F16C50"/>
    <w:rsid w:val="00F17157"/>
    <w:rsid w:val="00F201F6"/>
    <w:rsid w:val="00F20584"/>
    <w:rsid w:val="00F20B3F"/>
    <w:rsid w:val="00F2114E"/>
    <w:rsid w:val="00F21275"/>
    <w:rsid w:val="00F215FA"/>
    <w:rsid w:val="00F21B7D"/>
    <w:rsid w:val="00F2217B"/>
    <w:rsid w:val="00F23C51"/>
    <w:rsid w:val="00F2452E"/>
    <w:rsid w:val="00F25844"/>
    <w:rsid w:val="00F259A9"/>
    <w:rsid w:val="00F26A48"/>
    <w:rsid w:val="00F26EE3"/>
    <w:rsid w:val="00F2716B"/>
    <w:rsid w:val="00F27745"/>
    <w:rsid w:val="00F27BA6"/>
    <w:rsid w:val="00F27EED"/>
    <w:rsid w:val="00F30389"/>
    <w:rsid w:val="00F30B38"/>
    <w:rsid w:val="00F31373"/>
    <w:rsid w:val="00F3169E"/>
    <w:rsid w:val="00F319F2"/>
    <w:rsid w:val="00F31EFA"/>
    <w:rsid w:val="00F3268C"/>
    <w:rsid w:val="00F32D24"/>
    <w:rsid w:val="00F33520"/>
    <w:rsid w:val="00F3394B"/>
    <w:rsid w:val="00F33A6C"/>
    <w:rsid w:val="00F34A2D"/>
    <w:rsid w:val="00F35685"/>
    <w:rsid w:val="00F36034"/>
    <w:rsid w:val="00F36BF8"/>
    <w:rsid w:val="00F37A89"/>
    <w:rsid w:val="00F404A7"/>
    <w:rsid w:val="00F4127B"/>
    <w:rsid w:val="00F4164F"/>
    <w:rsid w:val="00F4180A"/>
    <w:rsid w:val="00F43705"/>
    <w:rsid w:val="00F43ACB"/>
    <w:rsid w:val="00F43DD1"/>
    <w:rsid w:val="00F44687"/>
    <w:rsid w:val="00F44751"/>
    <w:rsid w:val="00F44768"/>
    <w:rsid w:val="00F44C60"/>
    <w:rsid w:val="00F450BF"/>
    <w:rsid w:val="00F4513A"/>
    <w:rsid w:val="00F45273"/>
    <w:rsid w:val="00F46960"/>
    <w:rsid w:val="00F4700F"/>
    <w:rsid w:val="00F4701F"/>
    <w:rsid w:val="00F47683"/>
    <w:rsid w:val="00F47D78"/>
    <w:rsid w:val="00F5044A"/>
    <w:rsid w:val="00F51419"/>
    <w:rsid w:val="00F51706"/>
    <w:rsid w:val="00F51882"/>
    <w:rsid w:val="00F51C14"/>
    <w:rsid w:val="00F5260A"/>
    <w:rsid w:val="00F530E6"/>
    <w:rsid w:val="00F541F2"/>
    <w:rsid w:val="00F54619"/>
    <w:rsid w:val="00F54702"/>
    <w:rsid w:val="00F54883"/>
    <w:rsid w:val="00F55331"/>
    <w:rsid w:val="00F5557D"/>
    <w:rsid w:val="00F55FF8"/>
    <w:rsid w:val="00F56429"/>
    <w:rsid w:val="00F564D2"/>
    <w:rsid w:val="00F56D57"/>
    <w:rsid w:val="00F57EA2"/>
    <w:rsid w:val="00F607A8"/>
    <w:rsid w:val="00F620AC"/>
    <w:rsid w:val="00F6231A"/>
    <w:rsid w:val="00F62612"/>
    <w:rsid w:val="00F62A30"/>
    <w:rsid w:val="00F63DA5"/>
    <w:rsid w:val="00F63DD4"/>
    <w:rsid w:val="00F64B9D"/>
    <w:rsid w:val="00F64BB8"/>
    <w:rsid w:val="00F65051"/>
    <w:rsid w:val="00F6553A"/>
    <w:rsid w:val="00F66B14"/>
    <w:rsid w:val="00F66FC3"/>
    <w:rsid w:val="00F674DA"/>
    <w:rsid w:val="00F678A1"/>
    <w:rsid w:val="00F67DBD"/>
    <w:rsid w:val="00F702D0"/>
    <w:rsid w:val="00F709BF"/>
    <w:rsid w:val="00F70BEB"/>
    <w:rsid w:val="00F70C4F"/>
    <w:rsid w:val="00F71885"/>
    <w:rsid w:val="00F71B22"/>
    <w:rsid w:val="00F72629"/>
    <w:rsid w:val="00F72861"/>
    <w:rsid w:val="00F73673"/>
    <w:rsid w:val="00F73682"/>
    <w:rsid w:val="00F738A4"/>
    <w:rsid w:val="00F74299"/>
    <w:rsid w:val="00F746A4"/>
    <w:rsid w:val="00F74938"/>
    <w:rsid w:val="00F74EF7"/>
    <w:rsid w:val="00F76046"/>
    <w:rsid w:val="00F7671F"/>
    <w:rsid w:val="00F77464"/>
    <w:rsid w:val="00F809DC"/>
    <w:rsid w:val="00F80DA1"/>
    <w:rsid w:val="00F80F83"/>
    <w:rsid w:val="00F8108A"/>
    <w:rsid w:val="00F8181D"/>
    <w:rsid w:val="00F8187F"/>
    <w:rsid w:val="00F821B7"/>
    <w:rsid w:val="00F824FA"/>
    <w:rsid w:val="00F83415"/>
    <w:rsid w:val="00F83A26"/>
    <w:rsid w:val="00F83A49"/>
    <w:rsid w:val="00F83AD9"/>
    <w:rsid w:val="00F83C06"/>
    <w:rsid w:val="00F84245"/>
    <w:rsid w:val="00F84281"/>
    <w:rsid w:val="00F84395"/>
    <w:rsid w:val="00F85A55"/>
    <w:rsid w:val="00F864F5"/>
    <w:rsid w:val="00F86B6B"/>
    <w:rsid w:val="00F86F64"/>
    <w:rsid w:val="00F87152"/>
    <w:rsid w:val="00F8776C"/>
    <w:rsid w:val="00F87DFB"/>
    <w:rsid w:val="00F904C9"/>
    <w:rsid w:val="00F91604"/>
    <w:rsid w:val="00F91649"/>
    <w:rsid w:val="00F91815"/>
    <w:rsid w:val="00F91D3A"/>
    <w:rsid w:val="00F93F47"/>
    <w:rsid w:val="00F941F1"/>
    <w:rsid w:val="00F943A1"/>
    <w:rsid w:val="00F9629D"/>
    <w:rsid w:val="00F96564"/>
    <w:rsid w:val="00F967A8"/>
    <w:rsid w:val="00F969E8"/>
    <w:rsid w:val="00F97275"/>
    <w:rsid w:val="00F974EF"/>
    <w:rsid w:val="00F978D1"/>
    <w:rsid w:val="00F97B75"/>
    <w:rsid w:val="00FA0446"/>
    <w:rsid w:val="00FA04A8"/>
    <w:rsid w:val="00FA0843"/>
    <w:rsid w:val="00FA1072"/>
    <w:rsid w:val="00FA1B3F"/>
    <w:rsid w:val="00FA2045"/>
    <w:rsid w:val="00FA232A"/>
    <w:rsid w:val="00FA28E8"/>
    <w:rsid w:val="00FA2C8C"/>
    <w:rsid w:val="00FA301F"/>
    <w:rsid w:val="00FA40DE"/>
    <w:rsid w:val="00FA4374"/>
    <w:rsid w:val="00FA438A"/>
    <w:rsid w:val="00FA48A3"/>
    <w:rsid w:val="00FA4FFD"/>
    <w:rsid w:val="00FA5208"/>
    <w:rsid w:val="00FA58D1"/>
    <w:rsid w:val="00FA5FC8"/>
    <w:rsid w:val="00FA611F"/>
    <w:rsid w:val="00FA6318"/>
    <w:rsid w:val="00FA6A3E"/>
    <w:rsid w:val="00FA7303"/>
    <w:rsid w:val="00FB0860"/>
    <w:rsid w:val="00FB0A8F"/>
    <w:rsid w:val="00FB150D"/>
    <w:rsid w:val="00FB15CC"/>
    <w:rsid w:val="00FB21F7"/>
    <w:rsid w:val="00FB2317"/>
    <w:rsid w:val="00FB2350"/>
    <w:rsid w:val="00FB2351"/>
    <w:rsid w:val="00FB244A"/>
    <w:rsid w:val="00FB37BF"/>
    <w:rsid w:val="00FB38B8"/>
    <w:rsid w:val="00FB38BE"/>
    <w:rsid w:val="00FB4F97"/>
    <w:rsid w:val="00FB52D3"/>
    <w:rsid w:val="00FB5CD2"/>
    <w:rsid w:val="00FB6314"/>
    <w:rsid w:val="00FB633B"/>
    <w:rsid w:val="00FB76B2"/>
    <w:rsid w:val="00FB7A31"/>
    <w:rsid w:val="00FB7D28"/>
    <w:rsid w:val="00FC0674"/>
    <w:rsid w:val="00FC1075"/>
    <w:rsid w:val="00FC2BCD"/>
    <w:rsid w:val="00FC5112"/>
    <w:rsid w:val="00FC5273"/>
    <w:rsid w:val="00FC546B"/>
    <w:rsid w:val="00FC5484"/>
    <w:rsid w:val="00FC58BD"/>
    <w:rsid w:val="00FC5CB5"/>
    <w:rsid w:val="00FC707B"/>
    <w:rsid w:val="00FC7939"/>
    <w:rsid w:val="00FD0CD0"/>
    <w:rsid w:val="00FD1383"/>
    <w:rsid w:val="00FD27C5"/>
    <w:rsid w:val="00FD2940"/>
    <w:rsid w:val="00FD2B0C"/>
    <w:rsid w:val="00FD2E84"/>
    <w:rsid w:val="00FD310D"/>
    <w:rsid w:val="00FD35B6"/>
    <w:rsid w:val="00FD35CC"/>
    <w:rsid w:val="00FD3D49"/>
    <w:rsid w:val="00FD3FAD"/>
    <w:rsid w:val="00FD44FD"/>
    <w:rsid w:val="00FD46B7"/>
    <w:rsid w:val="00FD5698"/>
    <w:rsid w:val="00FD5D3D"/>
    <w:rsid w:val="00FD62BD"/>
    <w:rsid w:val="00FD6FB3"/>
    <w:rsid w:val="00FD740D"/>
    <w:rsid w:val="00FD74AC"/>
    <w:rsid w:val="00FE08E9"/>
    <w:rsid w:val="00FE0DB3"/>
    <w:rsid w:val="00FE1452"/>
    <w:rsid w:val="00FE1838"/>
    <w:rsid w:val="00FE286C"/>
    <w:rsid w:val="00FE30B2"/>
    <w:rsid w:val="00FE3427"/>
    <w:rsid w:val="00FE3685"/>
    <w:rsid w:val="00FE402F"/>
    <w:rsid w:val="00FE52CE"/>
    <w:rsid w:val="00FE5753"/>
    <w:rsid w:val="00FE6120"/>
    <w:rsid w:val="00FE616D"/>
    <w:rsid w:val="00FE6181"/>
    <w:rsid w:val="00FE68F3"/>
    <w:rsid w:val="00FE7B7E"/>
    <w:rsid w:val="00FE7F24"/>
    <w:rsid w:val="00FF01E9"/>
    <w:rsid w:val="00FF08CB"/>
    <w:rsid w:val="00FF091B"/>
    <w:rsid w:val="00FF0DA4"/>
    <w:rsid w:val="00FF2157"/>
    <w:rsid w:val="00FF28B8"/>
    <w:rsid w:val="00FF3D9B"/>
    <w:rsid w:val="00FF413C"/>
    <w:rsid w:val="00FF4252"/>
    <w:rsid w:val="00FF485E"/>
    <w:rsid w:val="00FF533B"/>
    <w:rsid w:val="00FF573B"/>
    <w:rsid w:val="00FF665E"/>
    <w:rsid w:val="00FF6A82"/>
    <w:rsid w:val="00FF6FDA"/>
    <w:rsid w:val="00FF78ED"/>
    <w:rsid w:val="00FF7A27"/>
    <w:rsid w:val="00FF7A7A"/>
    <w:rsid w:val="00FF7D44"/>
    <w:rsid w:val="00FF7F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B2B08"/>
  <w15:docId w15:val="{FD4631C6-10E4-4771-9DB0-F5156CDB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0426"/>
    <w:rPr>
      <w:sz w:val="24"/>
      <w:szCs w:val="24"/>
      <w:lang w:eastAsia="ja-JP"/>
    </w:rPr>
  </w:style>
  <w:style w:type="paragraph" w:styleId="Heading1">
    <w:name w:val="heading 1"/>
    <w:basedOn w:val="Normal"/>
    <w:next w:val="Normal"/>
    <w:link w:val="Heading1Char"/>
    <w:qFormat/>
    <w:rsid w:val="00A1588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l2,H2,h21,Chapter Number/Appendix Letter,chn,h2,Level 2 Topic Heading,HD2,style2,2"/>
    <w:basedOn w:val="TOC1"/>
    <w:next w:val="Normal"/>
    <w:link w:val="Heading2Char"/>
    <w:qFormat/>
    <w:rsid w:val="0007666A"/>
    <w:pPr>
      <w:spacing w:line="360" w:lineRule="auto"/>
      <w:jc w:val="both"/>
      <w:outlineLvl w:val="1"/>
    </w:pPr>
    <w:rPr>
      <w:rFonts w:eastAsia="Times New Roman"/>
      <w:bCs/>
      <w:iCs/>
      <w:sz w:val="28"/>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Correct">
    <w:name w:val="AutoCorrect"/>
    <w:rsid w:val="00607862"/>
    <w:rPr>
      <w:rFonts w:eastAsia="Times New Roman"/>
      <w:sz w:val="24"/>
      <w:szCs w:val="24"/>
    </w:rPr>
  </w:style>
  <w:style w:type="paragraph" w:customStyle="1" w:styleId="CharCharCharChar">
    <w:name w:val="Char Char Char Char"/>
    <w:basedOn w:val="Normal"/>
    <w:semiHidden/>
    <w:rsid w:val="00067266"/>
    <w:pPr>
      <w:spacing w:after="160" w:line="240" w:lineRule="exact"/>
    </w:pPr>
    <w:rPr>
      <w:rFonts w:ascii="Arial" w:eastAsia="Times New Roman" w:hAnsi="Arial"/>
      <w:sz w:val="22"/>
      <w:szCs w:val="22"/>
      <w:lang w:eastAsia="en-US"/>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qFormat/>
    <w:rsid w:val="00067266"/>
    <w:pPr>
      <w:spacing w:before="100" w:beforeAutospacing="1" w:after="100" w:afterAutospacing="1"/>
    </w:pPr>
    <w:rPr>
      <w:rFonts w:eastAsia="Times New Roman"/>
      <w:lang w:eastAsia="en-US"/>
    </w:rPr>
  </w:style>
  <w:style w:type="paragraph" w:customStyle="1" w:styleId="pbody">
    <w:name w:val="pbody"/>
    <w:basedOn w:val="Normal"/>
    <w:rsid w:val="004A042D"/>
    <w:pPr>
      <w:spacing w:before="100" w:beforeAutospacing="1" w:after="100" w:afterAutospacing="1"/>
    </w:pPr>
    <w:rPr>
      <w:rFonts w:ascii="Arial" w:eastAsia="Times New Roman" w:hAnsi="Arial" w:cs="Arial"/>
      <w:color w:val="000000"/>
      <w:sz w:val="20"/>
      <w:szCs w:val="20"/>
      <w:lang w:eastAsia="en-US"/>
    </w:rPr>
  </w:style>
  <w:style w:type="paragraph" w:styleId="Footer">
    <w:name w:val="footer"/>
    <w:basedOn w:val="Normal"/>
    <w:link w:val="FooterChar"/>
    <w:uiPriority w:val="99"/>
    <w:rsid w:val="003E1837"/>
    <w:pPr>
      <w:tabs>
        <w:tab w:val="center" w:pos="4320"/>
        <w:tab w:val="right" w:pos="8640"/>
      </w:tabs>
    </w:pPr>
  </w:style>
  <w:style w:type="character" w:styleId="PageNumber">
    <w:name w:val="page number"/>
    <w:basedOn w:val="DefaultParagraphFont"/>
    <w:rsid w:val="003E1837"/>
  </w:style>
  <w:style w:type="table" w:styleId="TableGrid">
    <w:name w:val="Table Grid"/>
    <w:basedOn w:val="TableNormal"/>
    <w:rsid w:val="00413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93B66"/>
    <w:pPr>
      <w:tabs>
        <w:tab w:val="center" w:pos="4320"/>
        <w:tab w:val="right" w:pos="8640"/>
      </w:tabs>
    </w:pPr>
  </w:style>
  <w:style w:type="paragraph" w:styleId="BalloonText">
    <w:name w:val="Balloon Text"/>
    <w:basedOn w:val="Normal"/>
    <w:link w:val="BalloonTextChar"/>
    <w:semiHidden/>
    <w:rsid w:val="0088501D"/>
    <w:rPr>
      <w:rFonts w:ascii="Tahoma" w:hAnsi="Tahoma" w:cs="Tahoma"/>
      <w:sz w:val="16"/>
      <w:szCs w:val="16"/>
    </w:rPr>
  </w:style>
  <w:style w:type="character" w:styleId="Hyperlink">
    <w:name w:val="Hyperlink"/>
    <w:uiPriority w:val="99"/>
    <w:rsid w:val="00A51460"/>
    <w:rPr>
      <w:rFonts w:ascii="Arial" w:hAnsi="Arial" w:cs="Arial" w:hint="default"/>
      <w:strike w:val="0"/>
      <w:dstrike w:val="0"/>
      <w:color w:val="333366"/>
      <w:sz w:val="17"/>
      <w:szCs w:val="17"/>
      <w:u w:val="none"/>
      <w:effect w:val="none"/>
    </w:rPr>
  </w:style>
  <w:style w:type="paragraph" w:styleId="FootnoteText">
    <w:name w:val="footnote text"/>
    <w:aliases w:val="single space,FOOTNOTES,fn,ft,Footnote Text Char Char Char Char Char,Footnote Text Char Char Char Char Char Char Ch,Footnote Text Char Char Char Char Char Char Ch Char Char Char,single spac,footnote text"/>
    <w:basedOn w:val="Normal"/>
    <w:link w:val="FootnoteTextChar"/>
    <w:uiPriority w:val="99"/>
    <w:qFormat/>
    <w:rsid w:val="00026029"/>
    <w:rPr>
      <w:rFonts w:ascii="Arial" w:hAnsi="Arial"/>
      <w:sz w:val="20"/>
      <w:szCs w:val="20"/>
      <w:lang w:eastAsia="en-US"/>
    </w:rPr>
  </w:style>
  <w:style w:type="character" w:customStyle="1" w:styleId="FootnoteTextChar">
    <w:name w:val="Footnote Text Char"/>
    <w:aliases w:val="single space Char,FOOTNOTES Char,fn Char,ft Char,Footnote Text Char Char Char Char Char Char,Footnote Text Char Char Char Char Char Char Ch Char,Footnote Text Char Char Char Char Char Char Ch Char Char Char Char,single spac Char"/>
    <w:link w:val="FootnoteText"/>
    <w:uiPriority w:val="99"/>
    <w:qFormat/>
    <w:locked/>
    <w:rsid w:val="00026029"/>
    <w:rPr>
      <w:rFonts w:ascii="Arial" w:hAnsi="Arial"/>
      <w:lang w:val="en-US" w:eastAsia="en-US" w:bidi="ar-SA"/>
    </w:rPr>
  </w:style>
  <w:style w:type="character" w:styleId="FootnoteReference">
    <w:name w:val="footnote reference"/>
    <w:aliases w:val="ftref,footnote ref,Footnote,Footnote text,BearingPoint,16 Point,Superscript 6 Point,fr,Footnote Text1,Ref,de nota al pie,Footnote + Arial,10 pt,Black,Footnote Text11,(NECG) Footnote Reference,BVI fnr,f,de nota al p,SUPERS,R,4, BVI fnr"/>
    <w:link w:val="CharChar1CharCharCharChar1CharCharCharCharCharCharCharChar"/>
    <w:uiPriority w:val="99"/>
    <w:qFormat/>
    <w:rsid w:val="00026029"/>
    <w:rPr>
      <w:rFonts w:cs="Times New Roman"/>
      <w:vertAlign w:val="superscript"/>
    </w:rPr>
  </w:style>
  <w:style w:type="paragraph" w:customStyle="1" w:styleId="Char">
    <w:name w:val="Char"/>
    <w:basedOn w:val="Normal"/>
    <w:semiHidden/>
    <w:rsid w:val="007B7751"/>
    <w:pPr>
      <w:spacing w:after="160" w:line="240" w:lineRule="exact"/>
    </w:pPr>
    <w:rPr>
      <w:rFonts w:ascii="Arial" w:eastAsia="Times New Roman" w:hAnsi="Arial"/>
      <w:sz w:val="22"/>
      <w:szCs w:val="22"/>
      <w:lang w:eastAsia="en-US"/>
    </w:rPr>
  </w:style>
  <w:style w:type="character" w:customStyle="1" w:styleId="apple-converted-space">
    <w:name w:val="apple-converted-space"/>
    <w:basedOn w:val="DefaultParagraphFont"/>
    <w:rsid w:val="007B7751"/>
  </w:style>
  <w:style w:type="character" w:styleId="Emphasis">
    <w:name w:val="Emphasis"/>
    <w:uiPriority w:val="20"/>
    <w:qFormat/>
    <w:rsid w:val="007B7751"/>
    <w:rPr>
      <w:i/>
      <w:iCs/>
    </w:rPr>
  </w:style>
  <w:style w:type="paragraph" w:customStyle="1" w:styleId="CharCharCharCharCharCharChar">
    <w:name w:val="Char Char Char Char Char Char Char"/>
    <w:autoRedefine/>
    <w:rsid w:val="00702B32"/>
    <w:pPr>
      <w:tabs>
        <w:tab w:val="left" w:pos="1152"/>
      </w:tabs>
      <w:spacing w:before="120" w:after="120" w:line="312" w:lineRule="auto"/>
    </w:pPr>
    <w:rPr>
      <w:rFonts w:ascii="Arial" w:eastAsia="Times New Roman" w:hAnsi="Arial" w:cs="Arial"/>
      <w:sz w:val="26"/>
      <w:szCs w:val="26"/>
    </w:rPr>
  </w:style>
  <w:style w:type="character" w:customStyle="1" w:styleId="Heading2Char">
    <w:name w:val="Heading 2 Char"/>
    <w:aliases w:val="l2 Char,H2 Char,h21 Char,Chapter Number/Appendix Letter Char,chn Char,h2 Char,Level 2 Topic Heading Char,HD2 Char,style2 Char,2 Char"/>
    <w:link w:val="Heading2"/>
    <w:rsid w:val="0007666A"/>
    <w:rPr>
      <w:rFonts w:eastAsia="Times New Roman"/>
      <w:bCs/>
      <w:iCs/>
      <w:sz w:val="28"/>
      <w:szCs w:val="30"/>
      <w:lang w:val="en-US" w:eastAsia="en-US" w:bidi="ar-SA"/>
    </w:rPr>
  </w:style>
  <w:style w:type="paragraph" w:styleId="TOC1">
    <w:name w:val="toc 1"/>
    <w:basedOn w:val="Normal"/>
    <w:next w:val="Normal"/>
    <w:autoRedefine/>
    <w:rsid w:val="0007666A"/>
  </w:style>
  <w:style w:type="paragraph" w:styleId="ListParagraph">
    <w:name w:val="List Paragraph"/>
    <w:basedOn w:val="Normal"/>
    <w:uiPriority w:val="34"/>
    <w:qFormat/>
    <w:rsid w:val="003E6CDC"/>
    <w:pPr>
      <w:ind w:left="720"/>
      <w:contextualSpacing/>
    </w:pPr>
  </w:style>
  <w:style w:type="paragraph" w:styleId="DocumentMap">
    <w:name w:val="Document Map"/>
    <w:basedOn w:val="Normal"/>
    <w:link w:val="DocumentMapChar"/>
    <w:rsid w:val="00A868E8"/>
    <w:rPr>
      <w:rFonts w:ascii="Tahoma" w:hAnsi="Tahoma" w:cs="Tahoma"/>
      <w:sz w:val="16"/>
      <w:szCs w:val="16"/>
    </w:rPr>
  </w:style>
  <w:style w:type="character" w:customStyle="1" w:styleId="DocumentMapChar">
    <w:name w:val="Document Map Char"/>
    <w:link w:val="DocumentMap"/>
    <w:rsid w:val="00A868E8"/>
    <w:rPr>
      <w:rFonts w:ascii="Tahoma" w:hAnsi="Tahoma" w:cs="Tahoma"/>
      <w:sz w:val="16"/>
      <w:szCs w:val="16"/>
      <w:lang w:val="en-US" w:eastAsia="ja-JP" w:bidi="ar-SA"/>
    </w:rPr>
  </w:style>
  <w:style w:type="character" w:styleId="CommentReference">
    <w:name w:val="annotation reference"/>
    <w:uiPriority w:val="99"/>
    <w:unhideWhenUsed/>
    <w:rsid w:val="00183DEF"/>
    <w:rPr>
      <w:sz w:val="16"/>
      <w:szCs w:val="16"/>
    </w:rPr>
  </w:style>
  <w:style w:type="paragraph" w:styleId="CommentText">
    <w:name w:val="annotation text"/>
    <w:basedOn w:val="Normal"/>
    <w:link w:val="CommentTextChar"/>
    <w:uiPriority w:val="99"/>
    <w:unhideWhenUsed/>
    <w:rsid w:val="00183DEF"/>
    <w:rPr>
      <w:sz w:val="20"/>
      <w:szCs w:val="20"/>
    </w:rPr>
  </w:style>
  <w:style w:type="character" w:customStyle="1" w:styleId="CommentTextChar">
    <w:name w:val="Comment Text Char"/>
    <w:link w:val="CommentText"/>
    <w:uiPriority w:val="99"/>
    <w:rsid w:val="00183DEF"/>
    <w:rPr>
      <w:lang w:val="en-US" w:eastAsia="ja-JP" w:bidi="ar-SA"/>
    </w:rPr>
  </w:style>
  <w:style w:type="paragraph" w:styleId="CommentSubject">
    <w:name w:val="annotation subject"/>
    <w:basedOn w:val="CommentText"/>
    <w:next w:val="CommentText"/>
    <w:link w:val="CommentSubjectChar"/>
    <w:semiHidden/>
    <w:unhideWhenUsed/>
    <w:rsid w:val="00183DEF"/>
    <w:rPr>
      <w:b/>
      <w:bCs/>
    </w:rPr>
  </w:style>
  <w:style w:type="character" w:customStyle="1" w:styleId="CommentSubjectChar">
    <w:name w:val="Comment Subject Char"/>
    <w:link w:val="CommentSubject"/>
    <w:semiHidden/>
    <w:rsid w:val="00183DEF"/>
    <w:rPr>
      <w:b/>
      <w:bCs/>
      <w:lang w:val="en-US" w:eastAsia="ja-JP" w:bidi="ar-SA"/>
    </w:rPr>
  </w:style>
  <w:style w:type="table" w:customStyle="1" w:styleId="PlainTable51">
    <w:name w:val="Plain Table 51"/>
    <w:basedOn w:val="TableNormal"/>
    <w:uiPriority w:val="45"/>
    <w:rsid w:val="00034872"/>
    <w:tblPr>
      <w:tblStyleRowBandSize w:val="1"/>
      <w:tblStyleColBandSize w:val="1"/>
    </w:tblPr>
    <w:tblStylePr w:type="firstRow">
      <w:rPr>
        <w:rFonts w:ascii="Times New Roman" w:eastAsia="Times New Roman" w:hAnsi="Times New Roman" w:cs="DengXian"/>
        <w:i/>
        <w:iCs/>
        <w:sz w:val="26"/>
      </w:rPr>
      <w:tblPr/>
      <w:tcPr>
        <w:tcBorders>
          <w:bottom w:val="single" w:sz="4" w:space="0" w:color="7F7F7F"/>
        </w:tcBorders>
        <w:shd w:val="clear" w:color="auto" w:fill="FFFFFF"/>
      </w:tcPr>
    </w:tblStylePr>
    <w:tblStylePr w:type="lastRow">
      <w:rPr>
        <w:rFonts w:ascii="Times New Roman" w:eastAsia="Times New Roman" w:hAnsi="Times New Roman" w:cs="DengXian"/>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DengXian"/>
        <w:i/>
        <w:iCs/>
        <w:sz w:val="26"/>
      </w:rPr>
      <w:tblPr/>
      <w:tcPr>
        <w:tcBorders>
          <w:right w:val="single" w:sz="4" w:space="0" w:color="7F7F7F"/>
        </w:tcBorders>
        <w:shd w:val="clear" w:color="auto" w:fill="FFFFFF"/>
      </w:tcPr>
    </w:tblStylePr>
    <w:tblStylePr w:type="lastCol">
      <w:rPr>
        <w:rFonts w:ascii="Times New Roman" w:eastAsia="Times New Roman" w:hAnsi="Times New Roman" w:cs="DengXi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1">
    <w:name w:val="Style1"/>
    <w:basedOn w:val="Normal"/>
    <w:qFormat/>
    <w:rsid w:val="004526FC"/>
    <w:pPr>
      <w:spacing w:before="120" w:after="120" w:line="360" w:lineRule="atLeast"/>
      <w:ind w:firstLine="567"/>
      <w:jc w:val="both"/>
    </w:pPr>
    <w:rPr>
      <w:rFonts w:eastAsia="Batang"/>
      <w:sz w:val="28"/>
      <w:szCs w:val="28"/>
      <w:lang w:val="vi-VN" w:eastAsia="ko-KR"/>
    </w:rPr>
  </w:style>
  <w:style w:type="character" w:customStyle="1" w:styleId="FooterChar">
    <w:name w:val="Footer Char"/>
    <w:basedOn w:val="DefaultParagraphFont"/>
    <w:link w:val="Footer"/>
    <w:uiPriority w:val="99"/>
    <w:rsid w:val="00176943"/>
    <w:rPr>
      <w:sz w:val="24"/>
      <w:szCs w:val="24"/>
      <w:lang w:eastAsia="ja-JP"/>
    </w:rPr>
  </w:style>
  <w:style w:type="paragraph" w:styleId="BodyText">
    <w:name w:val="Body Text"/>
    <w:basedOn w:val="Normal"/>
    <w:link w:val="BodyTextChar"/>
    <w:semiHidden/>
    <w:unhideWhenUsed/>
    <w:rsid w:val="00063377"/>
    <w:pPr>
      <w:spacing w:after="120"/>
    </w:pPr>
  </w:style>
  <w:style w:type="character" w:customStyle="1" w:styleId="BodyTextChar">
    <w:name w:val="Body Text Char"/>
    <w:basedOn w:val="DefaultParagraphFont"/>
    <w:link w:val="BodyText"/>
    <w:semiHidden/>
    <w:rsid w:val="00063377"/>
    <w:rPr>
      <w:sz w:val="24"/>
      <w:szCs w:val="24"/>
      <w:lang w:eastAsia="ja-JP"/>
    </w:rPr>
  </w:style>
  <w:style w:type="paragraph" w:styleId="BodyTextFirstIndent">
    <w:name w:val="Body Text First Indent"/>
    <w:basedOn w:val="BodyText"/>
    <w:link w:val="BodyTextFirstIndentChar"/>
    <w:uiPriority w:val="99"/>
    <w:unhideWhenUsed/>
    <w:rsid w:val="00063377"/>
    <w:pPr>
      <w:suppressAutoHyphens/>
      <w:ind w:firstLine="210"/>
    </w:pPr>
    <w:rPr>
      <w:rFonts w:eastAsia="Times New Roman"/>
      <w:lang w:eastAsia="zh-CN"/>
    </w:rPr>
  </w:style>
  <w:style w:type="character" w:customStyle="1" w:styleId="BodyTextFirstIndentChar">
    <w:name w:val="Body Text First Indent Char"/>
    <w:basedOn w:val="BodyTextChar"/>
    <w:link w:val="BodyTextFirstIndent"/>
    <w:uiPriority w:val="99"/>
    <w:rsid w:val="00063377"/>
    <w:rPr>
      <w:rFonts w:eastAsia="Times New Roman"/>
      <w:sz w:val="24"/>
      <w:szCs w:val="24"/>
      <w:lang w:eastAsia="zh-CN"/>
    </w:rPr>
  </w:style>
  <w:style w:type="character" w:styleId="Strong">
    <w:name w:val="Strong"/>
    <w:basedOn w:val="DefaultParagraphFont"/>
    <w:uiPriority w:val="22"/>
    <w:qFormat/>
    <w:rsid w:val="00681542"/>
    <w:rPr>
      <w:b/>
      <w:bCs/>
    </w:rPr>
  </w:style>
  <w:style w:type="paragraph" w:styleId="List2">
    <w:name w:val="List 2"/>
    <w:basedOn w:val="Normal"/>
    <w:uiPriority w:val="99"/>
    <w:semiHidden/>
    <w:unhideWhenUsed/>
    <w:rsid w:val="008916F7"/>
    <w:pPr>
      <w:ind w:left="720" w:hanging="360"/>
    </w:pPr>
    <w:rPr>
      <w:rFonts w:eastAsia="Times New Roman"/>
      <w:lang w:eastAsia="en-US"/>
    </w:rPr>
  </w:style>
  <w:style w:type="paragraph" w:styleId="BodyTextIndent">
    <w:name w:val="Body Text Indent"/>
    <w:basedOn w:val="Normal"/>
    <w:link w:val="BodyTextIndentChar"/>
    <w:semiHidden/>
    <w:unhideWhenUsed/>
    <w:rsid w:val="00E64D7E"/>
    <w:pPr>
      <w:spacing w:after="120"/>
      <w:ind w:left="283"/>
    </w:pPr>
  </w:style>
  <w:style w:type="character" w:customStyle="1" w:styleId="BodyTextIndentChar">
    <w:name w:val="Body Text Indent Char"/>
    <w:basedOn w:val="DefaultParagraphFont"/>
    <w:link w:val="BodyTextIndent"/>
    <w:semiHidden/>
    <w:rsid w:val="00E64D7E"/>
    <w:rPr>
      <w:sz w:val="24"/>
      <w:szCs w:val="24"/>
      <w:lang w:eastAsia="ja-JP"/>
    </w:rPr>
  </w:style>
  <w:style w:type="paragraph" w:customStyle="1" w:styleId="Default">
    <w:name w:val="Default"/>
    <w:rsid w:val="00243DEA"/>
    <w:pPr>
      <w:autoSpaceDE w:val="0"/>
      <w:autoSpaceDN w:val="0"/>
      <w:adjustRightInd w:val="0"/>
    </w:pPr>
    <w:rPr>
      <w:color w:val="000000"/>
      <w:sz w:val="24"/>
      <w:szCs w:val="24"/>
      <w:lang w:val="en-GB"/>
    </w:rPr>
  </w:style>
  <w:style w:type="character" w:customStyle="1" w:styleId="Heading1Char">
    <w:name w:val="Heading 1 Char"/>
    <w:basedOn w:val="DefaultParagraphFont"/>
    <w:link w:val="Heading1"/>
    <w:rsid w:val="00A1588E"/>
    <w:rPr>
      <w:rFonts w:asciiTheme="majorHAnsi" w:eastAsiaTheme="majorEastAsia" w:hAnsiTheme="majorHAnsi" w:cstheme="majorBidi"/>
      <w:color w:val="2F5496" w:themeColor="accent1" w:themeShade="BF"/>
      <w:sz w:val="32"/>
      <w:szCs w:val="32"/>
      <w:lang w:eastAsia="ja-JP"/>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362FBB"/>
    <w:rPr>
      <w:sz w:val="21"/>
      <w:szCs w:val="21"/>
      <w:shd w:val="clear" w:color="auto" w:fill="FFFFFF"/>
    </w:rPr>
  </w:style>
  <w:style w:type="paragraph" w:customStyle="1" w:styleId="MSGENFONTSTYLENAMETEMPLATEROLEMSGENFONTSTYLENAMEBYROLETEXT1">
    <w:name w:val="MSG_EN_FONT_STYLE_NAME_TEMPLATE_ROLE MSG_EN_FONT_STYLE_NAME_BY_ROLE_TEXT1"/>
    <w:basedOn w:val="Normal"/>
    <w:link w:val="MSGENFONTSTYLENAMETEMPLATEROLEMSGENFONTSTYLENAMEBYROLETEXT"/>
    <w:uiPriority w:val="99"/>
    <w:rsid w:val="00362FBB"/>
    <w:pPr>
      <w:widowControl w:val="0"/>
      <w:shd w:val="clear" w:color="auto" w:fill="FFFFFF"/>
      <w:spacing w:line="240" w:lineRule="atLeast"/>
      <w:ind w:hanging="360"/>
    </w:pPr>
    <w:rPr>
      <w:sz w:val="21"/>
      <w:szCs w:val="21"/>
      <w:lang w:eastAsia="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5E0BA5"/>
    <w:pPr>
      <w:spacing w:after="160" w:line="240" w:lineRule="exact"/>
    </w:pPr>
    <w:rPr>
      <w:sz w:val="20"/>
      <w:szCs w:val="20"/>
      <w:vertAlign w:val="superscript"/>
      <w:lang w:eastAsia="en-US"/>
    </w:rPr>
  </w:style>
  <w:style w:type="character" w:customStyle="1" w:styleId="HeaderChar">
    <w:name w:val="Header Char"/>
    <w:basedOn w:val="DefaultParagraphFont"/>
    <w:link w:val="Header"/>
    <w:uiPriority w:val="99"/>
    <w:rsid w:val="004D2F00"/>
    <w:rPr>
      <w:sz w:val="24"/>
      <w:szCs w:val="24"/>
      <w:lang w:eastAsia="ja-JP"/>
    </w:rPr>
  </w:style>
  <w:style w:type="paragraph" w:customStyle="1" w:styleId="Dieu">
    <w:name w:val="Dieu"/>
    <w:basedOn w:val="Heading2"/>
    <w:link w:val="DieuChar"/>
    <w:rsid w:val="0024073C"/>
    <w:pPr>
      <w:numPr>
        <w:ilvl w:val="1"/>
        <w:numId w:val="1"/>
      </w:numPr>
      <w:tabs>
        <w:tab w:val="left" w:pos="2415"/>
      </w:tabs>
      <w:spacing w:before="240" w:after="240" w:line="240" w:lineRule="auto"/>
      <w:ind w:left="1671"/>
    </w:pPr>
    <w:rPr>
      <w:rFonts w:eastAsia="VNI-Times"/>
      <w:b/>
      <w:szCs w:val="28"/>
      <w:lang w:val="pt-BR"/>
    </w:rPr>
  </w:style>
  <w:style w:type="character" w:customStyle="1" w:styleId="DieuChar">
    <w:name w:val="Dieu Char"/>
    <w:link w:val="Dieu"/>
    <w:rsid w:val="0024073C"/>
    <w:rPr>
      <w:rFonts w:eastAsia="VNI-Times"/>
      <w:b/>
      <w:bCs/>
      <w:iCs/>
      <w:sz w:val="28"/>
      <w:szCs w:val="28"/>
      <w:lang w:val="pt-BR"/>
    </w:rPr>
  </w:style>
  <w:style w:type="character" w:customStyle="1" w:styleId="BalloonTextChar">
    <w:name w:val="Balloon Text Char"/>
    <w:basedOn w:val="DefaultParagraphFont"/>
    <w:link w:val="BalloonText"/>
    <w:semiHidden/>
    <w:rsid w:val="00985750"/>
    <w:rPr>
      <w:rFonts w:ascii="Tahoma" w:hAnsi="Tahoma" w:cs="Tahoma"/>
      <w:sz w:val="16"/>
      <w:szCs w:val="16"/>
      <w:lang w:eastAsia="ja-JP"/>
    </w:rPr>
  </w:style>
  <w:style w:type="character" w:styleId="FollowedHyperlink">
    <w:name w:val="FollowedHyperlink"/>
    <w:basedOn w:val="DefaultParagraphFont"/>
    <w:uiPriority w:val="99"/>
    <w:semiHidden/>
    <w:unhideWhenUsed/>
    <w:rsid w:val="00824EA4"/>
    <w:rPr>
      <w:color w:val="954F72"/>
      <w:u w:val="single"/>
    </w:rPr>
  </w:style>
  <w:style w:type="paragraph" w:customStyle="1" w:styleId="msonormal0">
    <w:name w:val="msonormal"/>
    <w:basedOn w:val="Normal"/>
    <w:rsid w:val="00824EA4"/>
    <w:pPr>
      <w:spacing w:before="100" w:beforeAutospacing="1" w:after="100" w:afterAutospacing="1"/>
    </w:pPr>
    <w:rPr>
      <w:rFonts w:eastAsia="Times New Roman"/>
      <w:lang w:eastAsia="en-US"/>
    </w:rPr>
  </w:style>
  <w:style w:type="paragraph" w:customStyle="1" w:styleId="font5">
    <w:name w:val="font5"/>
    <w:basedOn w:val="Normal"/>
    <w:rsid w:val="00824EA4"/>
    <w:pPr>
      <w:spacing w:before="100" w:beforeAutospacing="1" w:after="100" w:afterAutospacing="1"/>
    </w:pPr>
    <w:rPr>
      <w:rFonts w:eastAsia="Times New Roman"/>
      <w:color w:val="000000"/>
      <w:lang w:eastAsia="en-US"/>
    </w:rPr>
  </w:style>
  <w:style w:type="paragraph" w:customStyle="1" w:styleId="font6">
    <w:name w:val="font6"/>
    <w:basedOn w:val="Normal"/>
    <w:rsid w:val="00824EA4"/>
    <w:pPr>
      <w:spacing w:before="100" w:beforeAutospacing="1" w:after="100" w:afterAutospacing="1"/>
    </w:pPr>
    <w:rPr>
      <w:rFonts w:eastAsia="Times New Roman"/>
      <w:color w:val="000000"/>
      <w:lang w:eastAsia="en-US"/>
    </w:rPr>
  </w:style>
  <w:style w:type="paragraph" w:customStyle="1" w:styleId="font7">
    <w:name w:val="font7"/>
    <w:basedOn w:val="Normal"/>
    <w:rsid w:val="00824EA4"/>
    <w:pPr>
      <w:spacing w:before="100" w:beforeAutospacing="1" w:after="100" w:afterAutospacing="1"/>
    </w:pPr>
    <w:rPr>
      <w:rFonts w:eastAsia="Times New Roman"/>
      <w:lang w:eastAsia="en-US"/>
    </w:rPr>
  </w:style>
  <w:style w:type="paragraph" w:customStyle="1" w:styleId="xl64">
    <w:name w:val="xl64"/>
    <w:basedOn w:val="Normal"/>
    <w:rsid w:val="00824EA4"/>
    <w:pPr>
      <w:spacing w:before="100" w:beforeAutospacing="1" w:after="100" w:afterAutospacing="1"/>
      <w:jc w:val="center"/>
      <w:textAlignment w:val="center"/>
    </w:pPr>
    <w:rPr>
      <w:rFonts w:eastAsia="Times New Roman"/>
      <w:b/>
      <w:bCs/>
      <w:lang w:eastAsia="en-US"/>
    </w:rPr>
  </w:style>
  <w:style w:type="paragraph" w:customStyle="1" w:styleId="xl65">
    <w:name w:val="xl65"/>
    <w:basedOn w:val="Normal"/>
    <w:rsid w:val="00824EA4"/>
    <w:pPr>
      <w:spacing w:before="100" w:beforeAutospacing="1" w:after="100" w:afterAutospacing="1"/>
    </w:pPr>
    <w:rPr>
      <w:rFonts w:eastAsia="Times New Roman"/>
      <w:lang w:eastAsia="en-US"/>
    </w:rPr>
  </w:style>
  <w:style w:type="paragraph" w:customStyle="1" w:styleId="xl66">
    <w:name w:val="xl66"/>
    <w:basedOn w:val="Normal"/>
    <w:rsid w:val="00824EA4"/>
    <w:pPr>
      <w:spacing w:before="100" w:beforeAutospacing="1" w:after="100" w:afterAutospacing="1"/>
      <w:textAlignment w:val="center"/>
    </w:pPr>
    <w:rPr>
      <w:rFonts w:eastAsia="Times New Roman"/>
      <w:b/>
      <w:bCs/>
      <w:lang w:eastAsia="en-US"/>
    </w:rPr>
  </w:style>
  <w:style w:type="paragraph" w:customStyle="1" w:styleId="xl67">
    <w:name w:val="xl67"/>
    <w:basedOn w:val="Normal"/>
    <w:rsid w:val="00824EA4"/>
    <w:pPr>
      <w:spacing w:before="100" w:beforeAutospacing="1" w:after="100" w:afterAutospacing="1"/>
      <w:textAlignment w:val="center"/>
    </w:pPr>
    <w:rPr>
      <w:rFonts w:eastAsia="Times New Roman"/>
      <w:lang w:eastAsia="en-US"/>
    </w:rPr>
  </w:style>
  <w:style w:type="paragraph" w:customStyle="1" w:styleId="xl68">
    <w:name w:val="xl68"/>
    <w:basedOn w:val="Normal"/>
    <w:rsid w:val="00824EA4"/>
    <w:pPr>
      <w:spacing w:before="100" w:beforeAutospacing="1" w:after="100" w:afterAutospacing="1"/>
      <w:textAlignment w:val="center"/>
    </w:pPr>
    <w:rPr>
      <w:rFonts w:eastAsia="Times New Roman"/>
      <w:color w:val="222222"/>
      <w:lang w:eastAsia="en-US"/>
    </w:rPr>
  </w:style>
  <w:style w:type="paragraph" w:customStyle="1" w:styleId="xl69">
    <w:name w:val="xl69"/>
    <w:basedOn w:val="Normal"/>
    <w:rsid w:val="00824EA4"/>
    <w:pPr>
      <w:spacing w:before="100" w:beforeAutospacing="1" w:after="100" w:afterAutospacing="1"/>
      <w:textAlignment w:val="center"/>
    </w:pPr>
    <w:rPr>
      <w:rFonts w:eastAsia="Times New Roman"/>
      <w:color w:val="000000"/>
      <w:lang w:eastAsia="en-US"/>
    </w:rPr>
  </w:style>
  <w:style w:type="paragraph" w:customStyle="1" w:styleId="xl70">
    <w:name w:val="xl70"/>
    <w:basedOn w:val="Normal"/>
    <w:rsid w:val="00824EA4"/>
    <w:pPr>
      <w:spacing w:before="100" w:beforeAutospacing="1" w:after="100" w:afterAutospacing="1"/>
      <w:textAlignment w:val="center"/>
    </w:pPr>
    <w:rPr>
      <w:rFonts w:eastAsia="Times New Roman"/>
      <w:i/>
      <w:iCs/>
      <w:color w:val="000000"/>
      <w:lang w:eastAsia="en-US"/>
    </w:rPr>
  </w:style>
  <w:style w:type="paragraph" w:customStyle="1" w:styleId="xl71">
    <w:name w:val="xl71"/>
    <w:basedOn w:val="Normal"/>
    <w:rsid w:val="00824EA4"/>
    <w:pPr>
      <w:spacing w:before="100" w:beforeAutospacing="1" w:after="100" w:afterAutospacing="1"/>
      <w:textAlignment w:val="center"/>
    </w:pPr>
    <w:rPr>
      <w:rFonts w:eastAsia="Times New Roman"/>
      <w:lang w:eastAsia="en-US"/>
    </w:rPr>
  </w:style>
  <w:style w:type="paragraph" w:customStyle="1" w:styleId="xl72">
    <w:name w:val="xl72"/>
    <w:basedOn w:val="Normal"/>
    <w:rsid w:val="00824EA4"/>
    <w:pPr>
      <w:spacing w:before="100" w:beforeAutospacing="1" w:after="100" w:afterAutospacing="1"/>
      <w:textAlignment w:val="center"/>
    </w:pPr>
    <w:rPr>
      <w:rFonts w:eastAsia="Times New Roman"/>
      <w:color w:val="0563C1"/>
      <w:u w:val="single"/>
      <w:lang w:eastAsia="en-US"/>
    </w:rPr>
  </w:style>
  <w:style w:type="paragraph" w:customStyle="1" w:styleId="xl73">
    <w:name w:val="xl73"/>
    <w:basedOn w:val="Normal"/>
    <w:rsid w:val="00824EA4"/>
    <w:pPr>
      <w:spacing w:before="100" w:beforeAutospacing="1" w:after="100" w:afterAutospacing="1"/>
      <w:jc w:val="center"/>
      <w:textAlignment w:val="center"/>
    </w:pPr>
    <w:rPr>
      <w:rFonts w:eastAsia="Times New Roman"/>
      <w:lang w:eastAsia="en-US"/>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basedOn w:val="DefaultParagraphFont"/>
    <w:link w:val="NormalWeb"/>
    <w:uiPriority w:val="99"/>
    <w:rsid w:val="004A7FC5"/>
    <w:rPr>
      <w:rFonts w:eastAsia="Times New Roman"/>
      <w:sz w:val="24"/>
      <w:szCs w:val="24"/>
    </w:rPr>
  </w:style>
  <w:style w:type="paragraph" w:styleId="Revision">
    <w:name w:val="Revision"/>
    <w:hidden/>
    <w:uiPriority w:val="99"/>
    <w:semiHidden/>
    <w:rsid w:val="0020289D"/>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8944">
      <w:bodyDiv w:val="1"/>
      <w:marLeft w:val="0"/>
      <w:marRight w:val="0"/>
      <w:marTop w:val="0"/>
      <w:marBottom w:val="0"/>
      <w:divBdr>
        <w:top w:val="none" w:sz="0" w:space="0" w:color="auto"/>
        <w:left w:val="none" w:sz="0" w:space="0" w:color="auto"/>
        <w:bottom w:val="none" w:sz="0" w:space="0" w:color="auto"/>
        <w:right w:val="none" w:sz="0" w:space="0" w:color="auto"/>
      </w:divBdr>
      <w:divsChild>
        <w:div w:id="124350759">
          <w:marLeft w:val="0"/>
          <w:marRight w:val="0"/>
          <w:marTop w:val="120"/>
          <w:marBottom w:val="0"/>
          <w:divBdr>
            <w:top w:val="none" w:sz="0" w:space="0" w:color="auto"/>
            <w:left w:val="none" w:sz="0" w:space="0" w:color="auto"/>
            <w:bottom w:val="none" w:sz="0" w:space="0" w:color="auto"/>
            <w:right w:val="none" w:sz="0" w:space="0" w:color="auto"/>
          </w:divBdr>
        </w:div>
      </w:divsChild>
    </w:div>
    <w:div w:id="48767844">
      <w:bodyDiv w:val="1"/>
      <w:marLeft w:val="0"/>
      <w:marRight w:val="0"/>
      <w:marTop w:val="0"/>
      <w:marBottom w:val="0"/>
      <w:divBdr>
        <w:top w:val="none" w:sz="0" w:space="0" w:color="auto"/>
        <w:left w:val="none" w:sz="0" w:space="0" w:color="auto"/>
        <w:bottom w:val="none" w:sz="0" w:space="0" w:color="auto"/>
        <w:right w:val="none" w:sz="0" w:space="0" w:color="auto"/>
      </w:divBdr>
    </w:div>
    <w:div w:id="108817089">
      <w:bodyDiv w:val="1"/>
      <w:marLeft w:val="0"/>
      <w:marRight w:val="0"/>
      <w:marTop w:val="0"/>
      <w:marBottom w:val="0"/>
      <w:divBdr>
        <w:top w:val="none" w:sz="0" w:space="0" w:color="auto"/>
        <w:left w:val="none" w:sz="0" w:space="0" w:color="auto"/>
        <w:bottom w:val="none" w:sz="0" w:space="0" w:color="auto"/>
        <w:right w:val="none" w:sz="0" w:space="0" w:color="auto"/>
      </w:divBdr>
    </w:div>
    <w:div w:id="347879233">
      <w:bodyDiv w:val="1"/>
      <w:marLeft w:val="0"/>
      <w:marRight w:val="0"/>
      <w:marTop w:val="0"/>
      <w:marBottom w:val="0"/>
      <w:divBdr>
        <w:top w:val="none" w:sz="0" w:space="0" w:color="auto"/>
        <w:left w:val="none" w:sz="0" w:space="0" w:color="auto"/>
        <w:bottom w:val="none" w:sz="0" w:space="0" w:color="auto"/>
        <w:right w:val="none" w:sz="0" w:space="0" w:color="auto"/>
      </w:divBdr>
    </w:div>
    <w:div w:id="462816455">
      <w:bodyDiv w:val="1"/>
      <w:marLeft w:val="0"/>
      <w:marRight w:val="0"/>
      <w:marTop w:val="0"/>
      <w:marBottom w:val="0"/>
      <w:divBdr>
        <w:top w:val="none" w:sz="0" w:space="0" w:color="auto"/>
        <w:left w:val="none" w:sz="0" w:space="0" w:color="auto"/>
        <w:bottom w:val="none" w:sz="0" w:space="0" w:color="auto"/>
        <w:right w:val="none" w:sz="0" w:space="0" w:color="auto"/>
      </w:divBdr>
    </w:div>
    <w:div w:id="492378187">
      <w:bodyDiv w:val="1"/>
      <w:marLeft w:val="0"/>
      <w:marRight w:val="0"/>
      <w:marTop w:val="0"/>
      <w:marBottom w:val="0"/>
      <w:divBdr>
        <w:top w:val="none" w:sz="0" w:space="0" w:color="auto"/>
        <w:left w:val="none" w:sz="0" w:space="0" w:color="auto"/>
        <w:bottom w:val="none" w:sz="0" w:space="0" w:color="auto"/>
        <w:right w:val="none" w:sz="0" w:space="0" w:color="auto"/>
      </w:divBdr>
    </w:div>
    <w:div w:id="506021451">
      <w:bodyDiv w:val="1"/>
      <w:marLeft w:val="0"/>
      <w:marRight w:val="0"/>
      <w:marTop w:val="0"/>
      <w:marBottom w:val="0"/>
      <w:divBdr>
        <w:top w:val="none" w:sz="0" w:space="0" w:color="auto"/>
        <w:left w:val="none" w:sz="0" w:space="0" w:color="auto"/>
        <w:bottom w:val="none" w:sz="0" w:space="0" w:color="auto"/>
        <w:right w:val="none" w:sz="0" w:space="0" w:color="auto"/>
      </w:divBdr>
    </w:div>
    <w:div w:id="520436976">
      <w:bodyDiv w:val="1"/>
      <w:marLeft w:val="0"/>
      <w:marRight w:val="0"/>
      <w:marTop w:val="0"/>
      <w:marBottom w:val="0"/>
      <w:divBdr>
        <w:top w:val="none" w:sz="0" w:space="0" w:color="auto"/>
        <w:left w:val="none" w:sz="0" w:space="0" w:color="auto"/>
        <w:bottom w:val="none" w:sz="0" w:space="0" w:color="auto"/>
        <w:right w:val="none" w:sz="0" w:space="0" w:color="auto"/>
      </w:divBdr>
    </w:div>
    <w:div w:id="584999893">
      <w:bodyDiv w:val="1"/>
      <w:marLeft w:val="0"/>
      <w:marRight w:val="0"/>
      <w:marTop w:val="0"/>
      <w:marBottom w:val="0"/>
      <w:divBdr>
        <w:top w:val="none" w:sz="0" w:space="0" w:color="auto"/>
        <w:left w:val="none" w:sz="0" w:space="0" w:color="auto"/>
        <w:bottom w:val="none" w:sz="0" w:space="0" w:color="auto"/>
        <w:right w:val="none" w:sz="0" w:space="0" w:color="auto"/>
      </w:divBdr>
    </w:div>
    <w:div w:id="744913727">
      <w:bodyDiv w:val="1"/>
      <w:marLeft w:val="0"/>
      <w:marRight w:val="0"/>
      <w:marTop w:val="0"/>
      <w:marBottom w:val="0"/>
      <w:divBdr>
        <w:top w:val="none" w:sz="0" w:space="0" w:color="auto"/>
        <w:left w:val="none" w:sz="0" w:space="0" w:color="auto"/>
        <w:bottom w:val="none" w:sz="0" w:space="0" w:color="auto"/>
        <w:right w:val="none" w:sz="0" w:space="0" w:color="auto"/>
      </w:divBdr>
    </w:div>
    <w:div w:id="840238372">
      <w:bodyDiv w:val="1"/>
      <w:marLeft w:val="0"/>
      <w:marRight w:val="0"/>
      <w:marTop w:val="0"/>
      <w:marBottom w:val="0"/>
      <w:divBdr>
        <w:top w:val="none" w:sz="0" w:space="0" w:color="auto"/>
        <w:left w:val="none" w:sz="0" w:space="0" w:color="auto"/>
        <w:bottom w:val="none" w:sz="0" w:space="0" w:color="auto"/>
        <w:right w:val="none" w:sz="0" w:space="0" w:color="auto"/>
      </w:divBdr>
    </w:div>
    <w:div w:id="998773806">
      <w:bodyDiv w:val="1"/>
      <w:marLeft w:val="0"/>
      <w:marRight w:val="0"/>
      <w:marTop w:val="0"/>
      <w:marBottom w:val="0"/>
      <w:divBdr>
        <w:top w:val="none" w:sz="0" w:space="0" w:color="auto"/>
        <w:left w:val="none" w:sz="0" w:space="0" w:color="auto"/>
        <w:bottom w:val="none" w:sz="0" w:space="0" w:color="auto"/>
        <w:right w:val="none" w:sz="0" w:space="0" w:color="auto"/>
      </w:divBdr>
      <w:divsChild>
        <w:div w:id="1157301163">
          <w:marLeft w:val="0"/>
          <w:marRight w:val="0"/>
          <w:marTop w:val="120"/>
          <w:marBottom w:val="0"/>
          <w:divBdr>
            <w:top w:val="none" w:sz="0" w:space="0" w:color="auto"/>
            <w:left w:val="none" w:sz="0" w:space="0" w:color="auto"/>
            <w:bottom w:val="none" w:sz="0" w:space="0" w:color="auto"/>
            <w:right w:val="none" w:sz="0" w:space="0" w:color="auto"/>
          </w:divBdr>
        </w:div>
      </w:divsChild>
    </w:div>
    <w:div w:id="1100176074">
      <w:bodyDiv w:val="1"/>
      <w:marLeft w:val="0"/>
      <w:marRight w:val="0"/>
      <w:marTop w:val="0"/>
      <w:marBottom w:val="0"/>
      <w:divBdr>
        <w:top w:val="none" w:sz="0" w:space="0" w:color="auto"/>
        <w:left w:val="none" w:sz="0" w:space="0" w:color="auto"/>
        <w:bottom w:val="none" w:sz="0" w:space="0" w:color="auto"/>
        <w:right w:val="none" w:sz="0" w:space="0" w:color="auto"/>
      </w:divBdr>
    </w:div>
    <w:div w:id="1131245317">
      <w:bodyDiv w:val="1"/>
      <w:marLeft w:val="0"/>
      <w:marRight w:val="0"/>
      <w:marTop w:val="0"/>
      <w:marBottom w:val="0"/>
      <w:divBdr>
        <w:top w:val="none" w:sz="0" w:space="0" w:color="auto"/>
        <w:left w:val="none" w:sz="0" w:space="0" w:color="auto"/>
        <w:bottom w:val="none" w:sz="0" w:space="0" w:color="auto"/>
        <w:right w:val="none" w:sz="0" w:space="0" w:color="auto"/>
      </w:divBdr>
    </w:div>
    <w:div w:id="1150291519">
      <w:bodyDiv w:val="1"/>
      <w:marLeft w:val="0"/>
      <w:marRight w:val="0"/>
      <w:marTop w:val="0"/>
      <w:marBottom w:val="0"/>
      <w:divBdr>
        <w:top w:val="none" w:sz="0" w:space="0" w:color="auto"/>
        <w:left w:val="none" w:sz="0" w:space="0" w:color="auto"/>
        <w:bottom w:val="none" w:sz="0" w:space="0" w:color="auto"/>
        <w:right w:val="none" w:sz="0" w:space="0" w:color="auto"/>
      </w:divBdr>
    </w:div>
    <w:div w:id="1340039459">
      <w:bodyDiv w:val="1"/>
      <w:marLeft w:val="0"/>
      <w:marRight w:val="0"/>
      <w:marTop w:val="0"/>
      <w:marBottom w:val="0"/>
      <w:divBdr>
        <w:top w:val="none" w:sz="0" w:space="0" w:color="auto"/>
        <w:left w:val="none" w:sz="0" w:space="0" w:color="auto"/>
        <w:bottom w:val="none" w:sz="0" w:space="0" w:color="auto"/>
        <w:right w:val="none" w:sz="0" w:space="0" w:color="auto"/>
      </w:divBdr>
    </w:div>
    <w:div w:id="1627810449">
      <w:bodyDiv w:val="1"/>
      <w:marLeft w:val="0"/>
      <w:marRight w:val="0"/>
      <w:marTop w:val="0"/>
      <w:marBottom w:val="0"/>
      <w:divBdr>
        <w:top w:val="none" w:sz="0" w:space="0" w:color="auto"/>
        <w:left w:val="none" w:sz="0" w:space="0" w:color="auto"/>
        <w:bottom w:val="none" w:sz="0" w:space="0" w:color="auto"/>
        <w:right w:val="none" w:sz="0" w:space="0" w:color="auto"/>
      </w:divBdr>
    </w:div>
    <w:div w:id="1655598389">
      <w:bodyDiv w:val="1"/>
      <w:marLeft w:val="0"/>
      <w:marRight w:val="0"/>
      <w:marTop w:val="0"/>
      <w:marBottom w:val="0"/>
      <w:divBdr>
        <w:top w:val="none" w:sz="0" w:space="0" w:color="auto"/>
        <w:left w:val="none" w:sz="0" w:space="0" w:color="auto"/>
        <w:bottom w:val="none" w:sz="0" w:space="0" w:color="auto"/>
        <w:right w:val="none" w:sz="0" w:space="0" w:color="auto"/>
      </w:divBdr>
    </w:div>
    <w:div w:id="1671835640">
      <w:bodyDiv w:val="1"/>
      <w:marLeft w:val="0"/>
      <w:marRight w:val="0"/>
      <w:marTop w:val="0"/>
      <w:marBottom w:val="0"/>
      <w:divBdr>
        <w:top w:val="none" w:sz="0" w:space="0" w:color="auto"/>
        <w:left w:val="none" w:sz="0" w:space="0" w:color="auto"/>
        <w:bottom w:val="none" w:sz="0" w:space="0" w:color="auto"/>
        <w:right w:val="none" w:sz="0" w:space="0" w:color="auto"/>
      </w:divBdr>
    </w:div>
    <w:div w:id="1675034961">
      <w:bodyDiv w:val="1"/>
      <w:marLeft w:val="0"/>
      <w:marRight w:val="0"/>
      <w:marTop w:val="0"/>
      <w:marBottom w:val="0"/>
      <w:divBdr>
        <w:top w:val="none" w:sz="0" w:space="0" w:color="auto"/>
        <w:left w:val="none" w:sz="0" w:space="0" w:color="auto"/>
        <w:bottom w:val="none" w:sz="0" w:space="0" w:color="auto"/>
        <w:right w:val="none" w:sz="0" w:space="0" w:color="auto"/>
      </w:divBdr>
    </w:div>
    <w:div w:id="1685933615">
      <w:bodyDiv w:val="1"/>
      <w:marLeft w:val="0"/>
      <w:marRight w:val="0"/>
      <w:marTop w:val="0"/>
      <w:marBottom w:val="0"/>
      <w:divBdr>
        <w:top w:val="none" w:sz="0" w:space="0" w:color="auto"/>
        <w:left w:val="none" w:sz="0" w:space="0" w:color="auto"/>
        <w:bottom w:val="none" w:sz="0" w:space="0" w:color="auto"/>
        <w:right w:val="none" w:sz="0" w:space="0" w:color="auto"/>
      </w:divBdr>
    </w:div>
    <w:div w:id="1751124516">
      <w:bodyDiv w:val="1"/>
      <w:marLeft w:val="0"/>
      <w:marRight w:val="0"/>
      <w:marTop w:val="0"/>
      <w:marBottom w:val="0"/>
      <w:divBdr>
        <w:top w:val="none" w:sz="0" w:space="0" w:color="auto"/>
        <w:left w:val="none" w:sz="0" w:space="0" w:color="auto"/>
        <w:bottom w:val="none" w:sz="0" w:space="0" w:color="auto"/>
        <w:right w:val="none" w:sz="0" w:space="0" w:color="auto"/>
      </w:divBdr>
    </w:div>
    <w:div w:id="1770349126">
      <w:bodyDiv w:val="1"/>
      <w:marLeft w:val="0"/>
      <w:marRight w:val="0"/>
      <w:marTop w:val="0"/>
      <w:marBottom w:val="0"/>
      <w:divBdr>
        <w:top w:val="none" w:sz="0" w:space="0" w:color="auto"/>
        <w:left w:val="none" w:sz="0" w:space="0" w:color="auto"/>
        <w:bottom w:val="none" w:sz="0" w:space="0" w:color="auto"/>
        <w:right w:val="none" w:sz="0" w:space="0" w:color="auto"/>
      </w:divBdr>
    </w:div>
    <w:div w:id="1777629523">
      <w:bodyDiv w:val="1"/>
      <w:marLeft w:val="0"/>
      <w:marRight w:val="0"/>
      <w:marTop w:val="0"/>
      <w:marBottom w:val="0"/>
      <w:divBdr>
        <w:top w:val="none" w:sz="0" w:space="0" w:color="auto"/>
        <w:left w:val="none" w:sz="0" w:space="0" w:color="auto"/>
        <w:bottom w:val="none" w:sz="0" w:space="0" w:color="auto"/>
        <w:right w:val="none" w:sz="0" w:space="0" w:color="auto"/>
      </w:divBdr>
    </w:div>
    <w:div w:id="1813599156">
      <w:bodyDiv w:val="1"/>
      <w:marLeft w:val="0"/>
      <w:marRight w:val="0"/>
      <w:marTop w:val="0"/>
      <w:marBottom w:val="0"/>
      <w:divBdr>
        <w:top w:val="none" w:sz="0" w:space="0" w:color="auto"/>
        <w:left w:val="none" w:sz="0" w:space="0" w:color="auto"/>
        <w:bottom w:val="none" w:sz="0" w:space="0" w:color="auto"/>
        <w:right w:val="none" w:sz="0" w:space="0" w:color="auto"/>
      </w:divBdr>
    </w:div>
    <w:div w:id="1841701790">
      <w:bodyDiv w:val="1"/>
      <w:marLeft w:val="0"/>
      <w:marRight w:val="0"/>
      <w:marTop w:val="0"/>
      <w:marBottom w:val="0"/>
      <w:divBdr>
        <w:top w:val="none" w:sz="0" w:space="0" w:color="auto"/>
        <w:left w:val="none" w:sz="0" w:space="0" w:color="auto"/>
        <w:bottom w:val="none" w:sz="0" w:space="0" w:color="auto"/>
        <w:right w:val="none" w:sz="0" w:space="0" w:color="auto"/>
      </w:divBdr>
    </w:div>
    <w:div w:id="1871261525">
      <w:bodyDiv w:val="1"/>
      <w:marLeft w:val="0"/>
      <w:marRight w:val="0"/>
      <w:marTop w:val="0"/>
      <w:marBottom w:val="0"/>
      <w:divBdr>
        <w:top w:val="none" w:sz="0" w:space="0" w:color="auto"/>
        <w:left w:val="none" w:sz="0" w:space="0" w:color="auto"/>
        <w:bottom w:val="none" w:sz="0" w:space="0" w:color="auto"/>
        <w:right w:val="none" w:sz="0" w:space="0" w:color="auto"/>
      </w:divBdr>
    </w:div>
    <w:div w:id="1875583172">
      <w:bodyDiv w:val="1"/>
      <w:marLeft w:val="0"/>
      <w:marRight w:val="0"/>
      <w:marTop w:val="0"/>
      <w:marBottom w:val="0"/>
      <w:divBdr>
        <w:top w:val="none" w:sz="0" w:space="0" w:color="auto"/>
        <w:left w:val="none" w:sz="0" w:space="0" w:color="auto"/>
        <w:bottom w:val="none" w:sz="0" w:space="0" w:color="auto"/>
        <w:right w:val="none" w:sz="0" w:space="0" w:color="auto"/>
      </w:divBdr>
    </w:div>
    <w:div w:id="1922787897">
      <w:bodyDiv w:val="1"/>
      <w:marLeft w:val="0"/>
      <w:marRight w:val="0"/>
      <w:marTop w:val="0"/>
      <w:marBottom w:val="0"/>
      <w:divBdr>
        <w:top w:val="none" w:sz="0" w:space="0" w:color="auto"/>
        <w:left w:val="none" w:sz="0" w:space="0" w:color="auto"/>
        <w:bottom w:val="none" w:sz="0" w:space="0" w:color="auto"/>
        <w:right w:val="none" w:sz="0" w:space="0" w:color="auto"/>
      </w:divBdr>
    </w:div>
    <w:div w:id="1946305591">
      <w:bodyDiv w:val="1"/>
      <w:marLeft w:val="0"/>
      <w:marRight w:val="0"/>
      <w:marTop w:val="0"/>
      <w:marBottom w:val="0"/>
      <w:divBdr>
        <w:top w:val="none" w:sz="0" w:space="0" w:color="auto"/>
        <w:left w:val="none" w:sz="0" w:space="0" w:color="auto"/>
        <w:bottom w:val="none" w:sz="0" w:space="0" w:color="auto"/>
        <w:right w:val="none" w:sz="0" w:space="0" w:color="auto"/>
      </w:divBdr>
    </w:div>
    <w:div w:id="2028096236">
      <w:bodyDiv w:val="1"/>
      <w:marLeft w:val="0"/>
      <w:marRight w:val="0"/>
      <w:marTop w:val="0"/>
      <w:marBottom w:val="0"/>
      <w:divBdr>
        <w:top w:val="none" w:sz="0" w:space="0" w:color="auto"/>
        <w:left w:val="none" w:sz="0" w:space="0" w:color="auto"/>
        <w:bottom w:val="none" w:sz="0" w:space="0" w:color="auto"/>
        <w:right w:val="none" w:sz="0" w:space="0" w:color="auto"/>
      </w:divBdr>
    </w:div>
    <w:div w:id="205815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34-2016-nd-cp-quy-dinh-chi-tiet-bien-phap-thi-hanh-luat-ban-hanh-van-ban-quy-pham-phap-luat-312070.aspx" TargetMode="External"/><Relationship Id="rId13" Type="http://schemas.openxmlformats.org/officeDocument/2006/relationships/hyperlink" Target="https://thuvienphapluat.vn/van-ban/bat-dong-san/nghi-dinh-35-2015-nd-cp-ve-quan-ly-su-dung-dat-trong-lua-271072.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huvienphapluat.vn/van-ban/bat-dong-san/nghi-dinh-100-2015-nd-cp-phat-trien-quan-ly-nha-o-xa-hoi-295027.aspx" TargetMode="External"/><Relationship Id="rId17" Type="http://schemas.openxmlformats.org/officeDocument/2006/relationships/header" Target="header2.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at-dong-san/nghi-dinh-99-2015-nd-cp-huong-dan-luat-nha-o-294439.aspx"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thuvienphapluat.vn/van-ban/dau-tu/thong-tu-32-2011-tt-bkhcn-xac-dinh-tieu-chi-du-an-ung-dung-cong-nghe-133031.aspx" TargetMode="External"/><Relationship Id="rId23" Type="http://schemas.openxmlformats.org/officeDocument/2006/relationships/customXml" Target="../customXml/item2.xml"/><Relationship Id="rId10" Type="http://schemas.openxmlformats.org/officeDocument/2006/relationships/hyperlink" Target="https://thuvienphapluat.vn/van-ban/tien-te-ngan-hang/nghi-dinh-55-2015-nd-cp-chinh-sach-tin-dung-phuc-vu-phat-trien-nong-nghiep-nong-thon-277254.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thuvienphapluat.vn/van-ban/cong-nghe-thong-tin/nghi-dinh-23-2014-nd-cp-dieu-le-to-chuc-hoat-dong-quy-phat-trien-khoa-hoc-cong-nghe-quoc-gia-225497.aspx" TargetMode="External"/><Relationship Id="rId14" Type="http://schemas.openxmlformats.org/officeDocument/2006/relationships/hyperlink" Target="https://thuvienphapluat.vn/van-ban/cong-nghe-thong-tin/nghi-dinh-87-2014-nd-cp-thu-hut-ca-nhan-hoat-dong-khoa-hoc-cong-nghe-tham-gia-hoat-dong-viet-nam-250364.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serShare xmlns="4fbc9bd2-95f2-4216-8ce4-0fe6c7b9ade8" xsi:nil="true"/>
    <UserEdit xmlns="4fbc9bd2-95f2-4216-8ce4-0fe6c7b9ade8" xsi:nil="true"/>
    <TypeFile xmlns="4fbc9bd2-95f2-4216-8ce4-0fe6c7b9ade8">10</TypeFile>
    <UserOwner xmlns="4fbc9bd2-95f2-4216-8ce4-0fe6c7b9ade8">113</UserOwner>
    <UserCreated xmlns="4fbc9bd2-95f2-4216-8ce4-0fe6c7b9ade8">113</UserCreated>
  </documentManagement>
</p:properties>
</file>

<file path=customXml/itemProps1.xml><?xml version="1.0" encoding="utf-8"?>
<ds:datastoreItem xmlns:ds="http://schemas.openxmlformats.org/officeDocument/2006/customXml" ds:itemID="{BB19FF4B-5F94-4E31-B011-481FEF8B7B75}"/>
</file>

<file path=customXml/itemProps2.xml><?xml version="1.0" encoding="utf-8"?>
<ds:datastoreItem xmlns:ds="http://schemas.openxmlformats.org/officeDocument/2006/customXml" ds:itemID="{544427A8-3FC9-42CE-87C5-D541F6B48988}"/>
</file>

<file path=customXml/itemProps3.xml><?xml version="1.0" encoding="utf-8"?>
<ds:datastoreItem xmlns:ds="http://schemas.openxmlformats.org/officeDocument/2006/customXml" ds:itemID="{7D5224B1-640C-4130-9549-AB7521EA2249}"/>
</file>

<file path=customXml/itemProps4.xml><?xml version="1.0" encoding="utf-8"?>
<ds:datastoreItem xmlns:ds="http://schemas.openxmlformats.org/officeDocument/2006/customXml" ds:itemID="{B3B6D7A2-9C3F-4514-9CDA-DEFDE722DCBA}"/>
</file>

<file path=docProps/app.xml><?xml version="1.0" encoding="utf-8"?>
<Properties xmlns="http://schemas.openxmlformats.org/officeDocument/2006/extended-properties" xmlns:vt="http://schemas.openxmlformats.org/officeDocument/2006/docPropsVTypes">
  <Template>Normal</Template>
  <TotalTime>46</TotalTime>
  <Pages>19</Pages>
  <Words>6317</Words>
  <Characters>36008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
  <LinksUpToDate>false</LinksUpToDate>
  <CharactersWithSpaces>42241</CharactersWithSpaces>
  <SharedDoc>false</SharedDoc>
  <HLinks>
    <vt:vector size="6" baseType="variant">
      <vt:variant>
        <vt:i4>1310810</vt:i4>
      </vt:variant>
      <vt:variant>
        <vt:i4>0</vt:i4>
      </vt:variant>
      <vt:variant>
        <vt:i4>0</vt:i4>
      </vt:variant>
      <vt:variant>
        <vt:i4>5</vt:i4>
      </vt:variant>
      <vt:variant>
        <vt:lpwstr>https://thuvienphapluat.vn/van-ban/cong-nghe-thong-tin/nghi-quyet-26-nq-cp-2015-chuong-trinh-thuc-hien-nghi-quyet-36-nq-tw-phat-trien-cong-nghe-thong-tin-271198.aspx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CNC</dc:creator>
  <cp:lastModifiedBy>MAI DUNG CNC</cp:lastModifiedBy>
  <cp:revision>13</cp:revision>
  <cp:lastPrinted>2023-05-05T10:07:00Z</cp:lastPrinted>
  <dcterms:created xsi:type="dcterms:W3CDTF">2023-05-04T07:59:00Z</dcterms:created>
  <dcterms:modified xsi:type="dcterms:W3CDTF">2023-05-09T10:58:00Z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