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379"/>
      </w:tblGrid>
      <w:tr w:rsidR="002B5222" w:rsidRPr="00FE10D1" w:rsidTr="007D0478">
        <w:tc>
          <w:tcPr>
            <w:tcW w:w="2943" w:type="dxa"/>
          </w:tcPr>
          <w:p w:rsidR="002B5222" w:rsidRPr="00FB69DE" w:rsidRDefault="002B5222" w:rsidP="00FB69DE">
            <w:pPr>
              <w:jc w:val="center"/>
              <w:rPr>
                <w:rFonts w:ascii="Times New Roman" w:hAnsi="Times New Roman" w:cs="Times New Roman"/>
                <w:b/>
                <w:sz w:val="26"/>
                <w:szCs w:val="26"/>
              </w:rPr>
            </w:pPr>
            <w:bookmarkStart w:id="0" w:name="loai_41"/>
            <w:r w:rsidRPr="00FB69DE">
              <w:rPr>
                <w:rFonts w:ascii="Times New Roman" w:hAnsi="Times New Roman" w:cs="Times New Roman"/>
                <w:b/>
                <w:sz w:val="26"/>
                <w:szCs w:val="26"/>
              </w:rPr>
              <w:t>BỘ TÀI CHÍNH</w:t>
            </w:r>
          </w:p>
          <w:p w:rsidR="002B5222" w:rsidRDefault="002B5222" w:rsidP="00FB69DE">
            <w:pPr>
              <w:jc w:val="center"/>
              <w:rPr>
                <w:rFonts w:ascii=".VnFree" w:hAnsi=".VnFree" w:cs="Times New Roman"/>
                <w:i/>
                <w:sz w:val="28"/>
                <w:szCs w:val="28"/>
              </w:rPr>
            </w:pPr>
            <w:r w:rsidRPr="00FE10D1">
              <w:rPr>
                <w:rFonts w:ascii=".VnFree" w:hAnsi=".VnFree" w:cs="Times New Roman"/>
                <w:i/>
                <w:sz w:val="28"/>
                <w:szCs w:val="28"/>
              </w:rPr>
              <w:t>---------</w:t>
            </w:r>
          </w:p>
          <w:p w:rsidR="002B5222" w:rsidRDefault="002B5222" w:rsidP="00FB69DE">
            <w:pPr>
              <w:jc w:val="center"/>
              <w:rPr>
                <w:rFonts w:ascii="Times New Roman" w:hAnsi="Times New Roman" w:cs="Times New Roman"/>
                <w:sz w:val="28"/>
                <w:szCs w:val="28"/>
              </w:rPr>
            </w:pPr>
          </w:p>
          <w:p w:rsidR="002B5222" w:rsidRPr="00FE10D1" w:rsidRDefault="002B5222" w:rsidP="002B5222">
            <w:pPr>
              <w:jc w:val="center"/>
              <w:rPr>
                <w:rFonts w:ascii="Times New Roman" w:hAnsi="Times New Roman" w:cs="Times New Roman"/>
                <w:sz w:val="28"/>
                <w:szCs w:val="28"/>
              </w:rPr>
            </w:pPr>
            <w:proofErr w:type="spellStart"/>
            <w:r>
              <w:rPr>
                <w:rFonts w:ascii="Times New Roman" w:hAnsi="Times New Roman" w:cs="Times New Roman"/>
                <w:sz w:val="28"/>
                <w:szCs w:val="28"/>
              </w:rPr>
              <w:t>S</w:t>
            </w:r>
            <w:r w:rsidRPr="002B5222">
              <w:rPr>
                <w:rFonts w:ascii="Times New Roman" w:hAnsi="Times New Roman" w:cs="Times New Roman"/>
                <w:sz w:val="28"/>
                <w:szCs w:val="28"/>
              </w:rPr>
              <w:t>ố</w:t>
            </w:r>
            <w:proofErr w:type="spellEnd"/>
            <w:r>
              <w:rPr>
                <w:rFonts w:ascii="Times New Roman" w:hAnsi="Times New Roman" w:cs="Times New Roman"/>
                <w:sz w:val="28"/>
                <w:szCs w:val="28"/>
              </w:rPr>
              <w:t xml:space="preserve">      /BC-BTC</w:t>
            </w:r>
          </w:p>
        </w:tc>
        <w:tc>
          <w:tcPr>
            <w:tcW w:w="6379" w:type="dxa"/>
          </w:tcPr>
          <w:p w:rsidR="002B5222" w:rsidRPr="003B6BBF" w:rsidRDefault="002B5222" w:rsidP="00FB69DE">
            <w:pPr>
              <w:jc w:val="center"/>
              <w:rPr>
                <w:rFonts w:ascii="Times New Roman" w:hAnsi="Times New Roman" w:cs="Times New Roman"/>
                <w:b/>
                <w:sz w:val="26"/>
                <w:szCs w:val="28"/>
              </w:rPr>
            </w:pPr>
            <w:r w:rsidRPr="003B6BBF">
              <w:rPr>
                <w:rFonts w:ascii="Times New Roman" w:hAnsi="Times New Roman" w:cs="Times New Roman"/>
                <w:b/>
                <w:sz w:val="26"/>
                <w:szCs w:val="28"/>
              </w:rPr>
              <w:t>CỘNG HÒA XÃ HỘI CHỦ NGHĨA VIỆT NAM</w:t>
            </w:r>
          </w:p>
          <w:p w:rsidR="002B5222" w:rsidRDefault="002B5222" w:rsidP="00FB69DE">
            <w:pPr>
              <w:jc w:val="center"/>
              <w:rPr>
                <w:rFonts w:ascii="Times New Roman" w:hAnsi="Times New Roman" w:cs="Times New Roman"/>
                <w:b/>
                <w:sz w:val="28"/>
                <w:szCs w:val="28"/>
              </w:rPr>
            </w:pPr>
            <w:proofErr w:type="spellStart"/>
            <w:r>
              <w:rPr>
                <w:rFonts w:ascii="Times New Roman" w:hAnsi="Times New Roman" w:cs="Times New Roman"/>
                <w:b/>
                <w:sz w:val="28"/>
                <w:szCs w:val="28"/>
              </w:rPr>
              <w:t>Độc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lập</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Tự</w:t>
            </w:r>
            <w:proofErr w:type="spellEnd"/>
            <w:r>
              <w:rPr>
                <w:rFonts w:ascii="Times New Roman" w:hAnsi="Times New Roman" w:cs="Times New Roman"/>
                <w:b/>
                <w:sz w:val="28"/>
                <w:szCs w:val="28"/>
              </w:rPr>
              <w:t xml:space="preserve"> do – </w:t>
            </w:r>
            <w:proofErr w:type="spellStart"/>
            <w:r>
              <w:rPr>
                <w:rFonts w:ascii="Times New Roman" w:hAnsi="Times New Roman" w:cs="Times New Roman"/>
                <w:b/>
                <w:sz w:val="28"/>
                <w:szCs w:val="28"/>
              </w:rPr>
              <w:t>Hạnh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phúc</w:t>
            </w:r>
            <w:proofErr w:type="spellEnd"/>
          </w:p>
          <w:p w:rsidR="002B5222" w:rsidRDefault="002B5222" w:rsidP="00FB69DE">
            <w:pPr>
              <w:jc w:val="center"/>
              <w:rPr>
                <w:rFonts w:ascii=".VnFree" w:hAnsi=".VnFree" w:cs="Times New Roman"/>
                <w:i/>
                <w:sz w:val="28"/>
                <w:szCs w:val="28"/>
              </w:rPr>
            </w:pPr>
            <w:r w:rsidRPr="00FE10D1">
              <w:rPr>
                <w:rFonts w:ascii=".VnFree" w:hAnsi=".VnFree" w:cs="Times New Roman"/>
                <w:i/>
                <w:sz w:val="28"/>
                <w:szCs w:val="28"/>
              </w:rPr>
              <w:t>--------</w:t>
            </w:r>
            <w:r>
              <w:rPr>
                <w:rFonts w:ascii=".VnFree" w:hAnsi=".VnFree" w:cs="Times New Roman"/>
                <w:i/>
                <w:sz w:val="28"/>
                <w:szCs w:val="28"/>
              </w:rPr>
              <w:t>------</w:t>
            </w:r>
            <w:r w:rsidRPr="00FE10D1">
              <w:rPr>
                <w:rFonts w:ascii=".VnFree" w:hAnsi=".VnFree" w:cs="Times New Roman"/>
                <w:i/>
                <w:sz w:val="28"/>
                <w:szCs w:val="28"/>
              </w:rPr>
              <w:t>--------------------------------</w:t>
            </w:r>
          </w:p>
          <w:p w:rsidR="002B5222" w:rsidRPr="002B5222" w:rsidRDefault="002B5222" w:rsidP="007D0478">
            <w:pPr>
              <w:jc w:val="center"/>
              <w:rPr>
                <w:rFonts w:ascii="Times New Roman" w:hAnsi="Times New Roman" w:cs="Times New Roman"/>
                <w:i/>
                <w:sz w:val="28"/>
                <w:szCs w:val="28"/>
              </w:rPr>
            </w:pPr>
            <w:r w:rsidRPr="002B5222">
              <w:rPr>
                <w:rFonts w:ascii="Times New Roman" w:hAnsi="Times New Roman" w:cs="Times New Roman"/>
                <w:i/>
                <w:sz w:val="28"/>
              </w:rPr>
              <w:t xml:space="preserve">Hà </w:t>
            </w:r>
            <w:proofErr w:type="spellStart"/>
            <w:r w:rsidRPr="002B5222">
              <w:rPr>
                <w:rFonts w:ascii="Times New Roman" w:hAnsi="Times New Roman" w:cs="Times New Roman"/>
                <w:i/>
                <w:sz w:val="28"/>
              </w:rPr>
              <w:t>Nội</w:t>
            </w:r>
            <w:proofErr w:type="spellEnd"/>
            <w:r w:rsidRPr="002B5222">
              <w:rPr>
                <w:rFonts w:ascii="Times New Roman" w:hAnsi="Times New Roman" w:cs="Times New Roman"/>
                <w:i/>
                <w:sz w:val="28"/>
              </w:rPr>
              <w:t xml:space="preserve">, </w:t>
            </w:r>
            <w:proofErr w:type="spellStart"/>
            <w:r w:rsidRPr="002B5222">
              <w:rPr>
                <w:rFonts w:ascii="Times New Roman" w:hAnsi="Times New Roman" w:cs="Times New Roman"/>
                <w:i/>
                <w:sz w:val="28"/>
              </w:rPr>
              <w:t>ngày</w:t>
            </w:r>
            <w:proofErr w:type="spellEnd"/>
            <w:r w:rsidRPr="002B5222">
              <w:rPr>
                <w:rFonts w:ascii="Times New Roman" w:hAnsi="Times New Roman" w:cs="Times New Roman"/>
                <w:i/>
                <w:sz w:val="28"/>
              </w:rPr>
              <w:t xml:space="preserve"> </w:t>
            </w:r>
            <w:r w:rsidRPr="002B5222">
              <w:rPr>
                <w:rFonts w:ascii="Times New Roman" w:hAnsi="Times New Roman" w:cs="Times New Roman"/>
                <w:i/>
                <w:sz w:val="28"/>
                <w:lang w:val="vi-VN"/>
              </w:rPr>
              <w:t xml:space="preserve">  </w:t>
            </w:r>
            <w:r w:rsidRPr="002B5222">
              <w:rPr>
                <w:rFonts w:ascii="Times New Roman" w:hAnsi="Times New Roman" w:cs="Times New Roman"/>
                <w:i/>
                <w:sz w:val="28"/>
              </w:rPr>
              <w:t xml:space="preserve">   </w:t>
            </w:r>
            <w:proofErr w:type="spellStart"/>
            <w:r w:rsidRPr="002B5222">
              <w:rPr>
                <w:rFonts w:ascii="Times New Roman" w:hAnsi="Times New Roman" w:cs="Times New Roman"/>
                <w:i/>
                <w:sz w:val="28"/>
              </w:rPr>
              <w:t>tháng</w:t>
            </w:r>
            <w:proofErr w:type="spellEnd"/>
            <w:r w:rsidRPr="002B5222">
              <w:rPr>
                <w:rFonts w:ascii="Times New Roman" w:hAnsi="Times New Roman" w:cs="Times New Roman"/>
                <w:i/>
                <w:sz w:val="28"/>
              </w:rPr>
              <w:t xml:space="preserve">     </w:t>
            </w:r>
            <w:proofErr w:type="spellStart"/>
            <w:r w:rsidRPr="002B5222">
              <w:rPr>
                <w:rFonts w:ascii="Times New Roman" w:hAnsi="Times New Roman" w:cs="Times New Roman"/>
                <w:i/>
                <w:sz w:val="28"/>
              </w:rPr>
              <w:t>năm</w:t>
            </w:r>
            <w:proofErr w:type="spellEnd"/>
            <w:r w:rsidRPr="002B5222">
              <w:rPr>
                <w:rFonts w:ascii="Times New Roman" w:hAnsi="Times New Roman" w:cs="Times New Roman"/>
                <w:i/>
                <w:sz w:val="28"/>
              </w:rPr>
              <w:t xml:space="preserve"> 202</w:t>
            </w:r>
            <w:r w:rsidR="007D0478">
              <w:rPr>
                <w:rFonts w:ascii="Times New Roman" w:hAnsi="Times New Roman" w:cs="Times New Roman"/>
                <w:i/>
                <w:sz w:val="28"/>
              </w:rPr>
              <w:t>2</w:t>
            </w:r>
          </w:p>
        </w:tc>
      </w:tr>
    </w:tbl>
    <w:p w:rsidR="00F30213" w:rsidRDefault="00F30213" w:rsidP="00E70102">
      <w:pPr>
        <w:shd w:val="clear" w:color="auto" w:fill="FFFFFF"/>
        <w:spacing w:after="0" w:line="156" w:lineRule="atLeast"/>
        <w:jc w:val="center"/>
        <w:rPr>
          <w:rFonts w:ascii="Arial" w:eastAsia="Times New Roman" w:hAnsi="Arial" w:cs="Arial"/>
          <w:b/>
          <w:bCs/>
          <w:color w:val="000000"/>
          <w:sz w:val="20"/>
          <w:szCs w:val="20"/>
        </w:rPr>
      </w:pPr>
    </w:p>
    <w:p w:rsidR="002B5222" w:rsidRDefault="002B5222" w:rsidP="00F30213">
      <w:pPr>
        <w:shd w:val="clear" w:color="auto" w:fill="FFFFFF"/>
        <w:spacing w:after="0" w:line="156" w:lineRule="atLeast"/>
        <w:jc w:val="center"/>
        <w:rPr>
          <w:rFonts w:ascii="Times New Roman" w:eastAsia="Times New Roman" w:hAnsi="Times New Roman" w:cs="Times New Roman"/>
          <w:b/>
          <w:bCs/>
          <w:color w:val="000000"/>
          <w:sz w:val="26"/>
          <w:szCs w:val="26"/>
        </w:rPr>
      </w:pPr>
    </w:p>
    <w:p w:rsidR="002B5222" w:rsidRDefault="00FB69DE" w:rsidP="002B5222">
      <w:pPr>
        <w:shd w:val="clear" w:color="auto" w:fill="FFFFFF"/>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BÁO CÁO </w:t>
      </w:r>
    </w:p>
    <w:p w:rsidR="002B5222" w:rsidRDefault="000116ED" w:rsidP="002B5222">
      <w:pPr>
        <w:shd w:val="clear" w:color="auto" w:fill="FFFFFF"/>
        <w:spacing w:before="120" w:after="0" w:line="240" w:lineRule="auto"/>
        <w:jc w:val="center"/>
        <w:rPr>
          <w:rFonts w:ascii="Times New Roman" w:eastAsia="Times New Roman" w:hAnsi="Times New Roman" w:cs="Times New Roman"/>
          <w:b/>
          <w:bCs/>
          <w:color w:val="000000"/>
          <w:sz w:val="28"/>
          <w:szCs w:val="28"/>
        </w:rPr>
      </w:pPr>
      <w:proofErr w:type="spellStart"/>
      <w:r w:rsidRPr="000116ED">
        <w:rPr>
          <w:rFonts w:ascii="Times New Roman" w:eastAsia="Times New Roman" w:hAnsi="Times New Roman" w:cs="Times New Roman"/>
          <w:b/>
          <w:bCs/>
          <w:color w:val="000000"/>
          <w:sz w:val="28"/>
          <w:szCs w:val="28"/>
        </w:rPr>
        <w:t>Đá</w:t>
      </w:r>
      <w:r>
        <w:rPr>
          <w:rFonts w:ascii="Times New Roman" w:eastAsia="Times New Roman" w:hAnsi="Times New Roman" w:cs="Times New Roman"/>
          <w:b/>
          <w:bCs/>
          <w:color w:val="000000"/>
          <w:sz w:val="28"/>
          <w:szCs w:val="28"/>
        </w:rPr>
        <w:t>nh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gi</w:t>
      </w:r>
      <w:r w:rsidRPr="000116ED">
        <w:rPr>
          <w:rFonts w:ascii="Times New Roman" w:eastAsia="Times New Roman" w:hAnsi="Times New Roman" w:cs="Times New Roman"/>
          <w:b/>
          <w:bCs/>
          <w:color w:val="000000"/>
          <w:sz w:val="28"/>
          <w:szCs w:val="28"/>
        </w:rPr>
        <w:t>á</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w:t>
      </w:r>
      <w:r w:rsidRPr="000116ED">
        <w:rPr>
          <w:rFonts w:ascii="Times New Roman" w:eastAsia="Times New Roman" w:hAnsi="Times New Roman" w:cs="Times New Roman"/>
          <w:b/>
          <w:bCs/>
          <w:color w:val="000000"/>
          <w:sz w:val="28"/>
          <w:szCs w:val="28"/>
        </w:rPr>
        <w:t>ác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w:t>
      </w:r>
      <w:r w:rsidRPr="000116ED">
        <w:rPr>
          <w:rFonts w:ascii="Times New Roman" w:eastAsia="Times New Roman" w:hAnsi="Times New Roman" w:cs="Times New Roman"/>
          <w:b/>
          <w:bCs/>
          <w:color w:val="000000"/>
          <w:sz w:val="28"/>
          <w:szCs w:val="28"/>
        </w:rPr>
        <w:t>ộng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w:t>
      </w:r>
      <w:r w:rsidRPr="000116ED">
        <w:rPr>
          <w:rFonts w:ascii="Times New Roman" w:eastAsia="Times New Roman" w:hAnsi="Times New Roman" w:cs="Times New Roman"/>
          <w:b/>
          <w:bCs/>
          <w:color w:val="000000"/>
          <w:sz w:val="28"/>
          <w:szCs w:val="28"/>
        </w:rPr>
        <w:t>ủa</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th</w:t>
      </w:r>
      <w:r w:rsidRPr="000116ED">
        <w:rPr>
          <w:rFonts w:ascii="Times New Roman" w:eastAsia="Times New Roman" w:hAnsi="Times New Roman" w:cs="Times New Roman"/>
          <w:b/>
          <w:bCs/>
          <w:color w:val="000000"/>
          <w:sz w:val="28"/>
          <w:szCs w:val="28"/>
        </w:rPr>
        <w:t>ủ</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w:t>
      </w:r>
      <w:r w:rsidRPr="000116ED">
        <w:rPr>
          <w:rFonts w:ascii="Times New Roman" w:eastAsia="Times New Roman" w:hAnsi="Times New Roman" w:cs="Times New Roman"/>
          <w:b/>
          <w:bCs/>
          <w:color w:val="000000"/>
          <w:sz w:val="28"/>
          <w:szCs w:val="28"/>
        </w:rPr>
        <w:t>ục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h</w:t>
      </w:r>
      <w:r w:rsidRPr="000116ED">
        <w:rPr>
          <w:rFonts w:ascii="Times New Roman" w:eastAsia="Times New Roman" w:hAnsi="Times New Roman" w:cs="Times New Roman"/>
          <w:b/>
          <w:bCs/>
          <w:color w:val="000000"/>
          <w:sz w:val="28"/>
          <w:szCs w:val="28"/>
        </w:rPr>
        <w:t>àn</w:t>
      </w:r>
      <w:r>
        <w:rPr>
          <w:rFonts w:ascii="Times New Roman" w:eastAsia="Times New Roman" w:hAnsi="Times New Roman" w:cs="Times New Roman"/>
          <w:b/>
          <w:bCs/>
          <w:color w:val="000000"/>
          <w:sz w:val="28"/>
          <w:szCs w:val="28"/>
        </w:rPr>
        <w:t>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ch</w:t>
      </w:r>
      <w:r w:rsidRPr="000116ED">
        <w:rPr>
          <w:rFonts w:ascii="Times New Roman" w:eastAsia="Times New Roman" w:hAnsi="Times New Roman" w:cs="Times New Roman"/>
          <w:b/>
          <w:bCs/>
          <w:color w:val="000000"/>
          <w:sz w:val="28"/>
          <w:szCs w:val="28"/>
        </w:rPr>
        <w:t>ín</w:t>
      </w:r>
      <w:r>
        <w:rPr>
          <w:rFonts w:ascii="Times New Roman" w:eastAsia="Times New Roman" w:hAnsi="Times New Roman" w:cs="Times New Roman"/>
          <w:b/>
          <w:bCs/>
          <w:color w:val="000000"/>
          <w:sz w:val="28"/>
          <w:szCs w:val="28"/>
        </w:rPr>
        <w:t>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w:t>
      </w:r>
      <w:r w:rsidRPr="000116ED">
        <w:rPr>
          <w:rFonts w:ascii="Times New Roman" w:eastAsia="Times New Roman" w:hAnsi="Times New Roman" w:cs="Times New Roman"/>
          <w:b/>
          <w:bCs/>
          <w:color w:val="000000"/>
          <w:sz w:val="28"/>
          <w:szCs w:val="28"/>
        </w:rPr>
        <w:t>ại</w:t>
      </w:r>
      <w:proofErr w:type="spellEnd"/>
    </w:p>
    <w:p w:rsidR="002B5222" w:rsidRDefault="002B5222" w:rsidP="002B5222">
      <w:pPr>
        <w:shd w:val="clear" w:color="auto" w:fill="FFFFFF"/>
        <w:spacing w:after="0" w:line="240" w:lineRule="auto"/>
        <w:jc w:val="center"/>
        <w:rPr>
          <w:rFonts w:ascii="Times New Roman" w:eastAsia="Times New Roman" w:hAnsi="Times New Roman" w:cs="Times New Roman"/>
          <w:b/>
          <w:bCs/>
          <w:color w:val="000000"/>
          <w:sz w:val="28"/>
          <w:szCs w:val="28"/>
        </w:rPr>
      </w:pPr>
      <w:proofErr w:type="spellStart"/>
      <w:proofErr w:type="gramStart"/>
      <w:r>
        <w:rPr>
          <w:rFonts w:ascii="Times New Roman" w:eastAsia="Times New Roman" w:hAnsi="Times New Roman" w:cs="Times New Roman"/>
          <w:b/>
          <w:bCs/>
          <w:color w:val="000000"/>
          <w:sz w:val="28"/>
          <w:szCs w:val="28"/>
        </w:rPr>
        <w:t>d</w:t>
      </w:r>
      <w:r w:rsidRPr="002B5222">
        <w:rPr>
          <w:rFonts w:ascii="Times New Roman" w:eastAsia="Times New Roman" w:hAnsi="Times New Roman" w:cs="Times New Roman"/>
          <w:b/>
          <w:bCs/>
          <w:color w:val="000000"/>
          <w:sz w:val="28"/>
          <w:szCs w:val="28"/>
        </w:rPr>
        <w:t>ự</w:t>
      </w:r>
      <w:proofErr w:type="spellEnd"/>
      <w:proofErr w:type="gram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th</w:t>
      </w:r>
      <w:r w:rsidRPr="002B5222">
        <w:rPr>
          <w:rFonts w:ascii="Times New Roman" w:eastAsia="Times New Roman" w:hAnsi="Times New Roman" w:cs="Times New Roman"/>
          <w:b/>
          <w:bCs/>
          <w:color w:val="000000"/>
          <w:sz w:val="28"/>
          <w:szCs w:val="28"/>
        </w:rPr>
        <w:t>ảo</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Ngh</w:t>
      </w:r>
      <w:r w:rsidRPr="002B5222">
        <w:rPr>
          <w:rFonts w:ascii="Times New Roman" w:eastAsia="Times New Roman" w:hAnsi="Times New Roman" w:cs="Times New Roman"/>
          <w:b/>
          <w:bCs/>
          <w:color w:val="000000"/>
          <w:sz w:val="28"/>
          <w:szCs w:val="28"/>
        </w:rPr>
        <w:t>ị</w:t>
      </w:r>
      <w:proofErr w:type="spellEnd"/>
      <w:r>
        <w:rPr>
          <w:rFonts w:ascii="Times New Roman" w:eastAsia="Times New Roman" w:hAnsi="Times New Roman" w:cs="Times New Roman"/>
          <w:b/>
          <w:bCs/>
          <w:color w:val="000000"/>
          <w:sz w:val="28"/>
          <w:szCs w:val="28"/>
        </w:rPr>
        <w:t xml:space="preserve"> </w:t>
      </w:r>
      <w:proofErr w:type="spellStart"/>
      <w:r w:rsidRPr="002B5222">
        <w:rPr>
          <w:rFonts w:ascii="Times New Roman" w:eastAsia="Times New Roman" w:hAnsi="Times New Roman" w:cs="Times New Roman"/>
          <w:b/>
          <w:bCs/>
          <w:color w:val="000000"/>
          <w:sz w:val="28"/>
          <w:szCs w:val="28"/>
        </w:rPr>
        <w:t>định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quy</w:t>
      </w:r>
      <w:proofErr w:type="spellEnd"/>
      <w:r>
        <w:rPr>
          <w:rFonts w:ascii="Times New Roman" w:eastAsia="Times New Roman" w:hAnsi="Times New Roman" w:cs="Times New Roman"/>
          <w:b/>
          <w:bCs/>
          <w:color w:val="000000"/>
          <w:sz w:val="28"/>
          <w:szCs w:val="28"/>
        </w:rPr>
        <w:t xml:space="preserve"> </w:t>
      </w:r>
      <w:proofErr w:type="spellStart"/>
      <w:r w:rsidRPr="002B5222">
        <w:rPr>
          <w:rFonts w:ascii="Times New Roman" w:eastAsia="Times New Roman" w:hAnsi="Times New Roman" w:cs="Times New Roman"/>
          <w:b/>
          <w:bCs/>
          <w:color w:val="000000"/>
          <w:sz w:val="28"/>
          <w:szCs w:val="28"/>
        </w:rPr>
        <w:t>định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m</w:t>
      </w:r>
      <w:r w:rsidRPr="002B5222">
        <w:rPr>
          <w:rFonts w:ascii="Times New Roman" w:eastAsia="Times New Roman" w:hAnsi="Times New Roman" w:cs="Times New Roman"/>
          <w:b/>
          <w:bCs/>
          <w:color w:val="000000"/>
          <w:sz w:val="28"/>
          <w:szCs w:val="28"/>
        </w:rPr>
        <w:t>ức</w:t>
      </w:r>
      <w:proofErr w:type="spellEnd"/>
      <w:r>
        <w:rPr>
          <w:rFonts w:ascii="Times New Roman" w:eastAsia="Times New Roman" w:hAnsi="Times New Roman" w:cs="Times New Roman"/>
          <w:b/>
          <w:bCs/>
          <w:color w:val="000000"/>
          <w:sz w:val="28"/>
          <w:szCs w:val="28"/>
        </w:rPr>
        <w:t xml:space="preserve"> thu, </w:t>
      </w:r>
      <w:proofErr w:type="spellStart"/>
      <w:r>
        <w:rPr>
          <w:rFonts w:ascii="Times New Roman" w:eastAsia="Times New Roman" w:hAnsi="Times New Roman" w:cs="Times New Roman"/>
          <w:b/>
          <w:bCs/>
          <w:color w:val="000000"/>
          <w:sz w:val="28"/>
          <w:szCs w:val="28"/>
        </w:rPr>
        <w:t>ch</w:t>
      </w:r>
      <w:r w:rsidRPr="002B5222">
        <w:rPr>
          <w:rFonts w:ascii="Times New Roman" w:eastAsia="Times New Roman" w:hAnsi="Times New Roman" w:cs="Times New Roman"/>
          <w:b/>
          <w:bCs/>
          <w:color w:val="000000"/>
          <w:sz w:val="28"/>
          <w:szCs w:val="28"/>
        </w:rPr>
        <w:t>ế</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w:t>
      </w:r>
      <w:r w:rsidRPr="002B5222">
        <w:rPr>
          <w:rFonts w:ascii="Times New Roman" w:eastAsia="Times New Roman" w:hAnsi="Times New Roman" w:cs="Times New Roman"/>
          <w:b/>
          <w:bCs/>
          <w:color w:val="000000"/>
          <w:sz w:val="28"/>
          <w:szCs w:val="28"/>
        </w:rPr>
        <w:t>ộ</w:t>
      </w:r>
      <w:proofErr w:type="spellEnd"/>
      <w:r>
        <w:rPr>
          <w:rFonts w:ascii="Times New Roman" w:eastAsia="Times New Roman" w:hAnsi="Times New Roman" w:cs="Times New Roman"/>
          <w:b/>
          <w:bCs/>
          <w:color w:val="000000"/>
          <w:sz w:val="28"/>
          <w:szCs w:val="28"/>
        </w:rPr>
        <w:t xml:space="preserve"> thu, </w:t>
      </w:r>
      <w:proofErr w:type="spellStart"/>
      <w:r>
        <w:rPr>
          <w:rFonts w:ascii="Times New Roman" w:eastAsia="Times New Roman" w:hAnsi="Times New Roman" w:cs="Times New Roman"/>
          <w:b/>
          <w:bCs/>
          <w:color w:val="000000"/>
          <w:sz w:val="28"/>
          <w:szCs w:val="28"/>
        </w:rPr>
        <w:t>n</w:t>
      </w:r>
      <w:r w:rsidRPr="002B5222">
        <w:rPr>
          <w:rFonts w:ascii="Times New Roman" w:eastAsia="Times New Roman" w:hAnsi="Times New Roman" w:cs="Times New Roman"/>
          <w:b/>
          <w:bCs/>
          <w:color w:val="000000"/>
          <w:sz w:val="28"/>
          <w:szCs w:val="28"/>
        </w:rPr>
        <w:t>ộp</w:t>
      </w:r>
      <w:proofErr w:type="spellEnd"/>
      <w:r>
        <w:rPr>
          <w:rFonts w:ascii="Times New Roman" w:eastAsia="Times New Roman" w:hAnsi="Times New Roman" w:cs="Times New Roman"/>
          <w:b/>
          <w:bCs/>
          <w:color w:val="000000"/>
          <w:sz w:val="28"/>
          <w:szCs w:val="28"/>
        </w:rPr>
        <w:t xml:space="preserve">, </w:t>
      </w:r>
    </w:p>
    <w:p w:rsidR="00F30213" w:rsidRDefault="002B5222" w:rsidP="002B5222">
      <w:pPr>
        <w:shd w:val="clear" w:color="auto" w:fill="FFFFFF"/>
        <w:spacing w:after="120" w:line="240" w:lineRule="auto"/>
        <w:jc w:val="center"/>
        <w:rPr>
          <w:rFonts w:ascii="Times New Roman" w:eastAsia="Times New Roman" w:hAnsi="Times New Roman" w:cs="Times New Roman"/>
          <w:b/>
          <w:bCs/>
          <w:color w:val="000000"/>
          <w:sz w:val="28"/>
          <w:szCs w:val="28"/>
        </w:rPr>
      </w:pPr>
      <w:proofErr w:type="spellStart"/>
      <w:proofErr w:type="gramStart"/>
      <w:r>
        <w:rPr>
          <w:rFonts w:ascii="Times New Roman" w:eastAsia="Times New Roman" w:hAnsi="Times New Roman" w:cs="Times New Roman"/>
          <w:b/>
          <w:bCs/>
          <w:color w:val="000000"/>
          <w:sz w:val="28"/>
          <w:szCs w:val="28"/>
        </w:rPr>
        <w:t>mi</w:t>
      </w:r>
      <w:r w:rsidRPr="002B5222">
        <w:rPr>
          <w:rFonts w:ascii="Times New Roman" w:eastAsia="Times New Roman" w:hAnsi="Times New Roman" w:cs="Times New Roman"/>
          <w:b/>
          <w:bCs/>
          <w:color w:val="000000"/>
          <w:sz w:val="28"/>
          <w:szCs w:val="28"/>
        </w:rPr>
        <w:t>ễn</w:t>
      </w:r>
      <w:proofErr w:type="spellEnd"/>
      <w:proofErr w:type="gram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qu</w:t>
      </w:r>
      <w:r w:rsidRPr="002B5222">
        <w:rPr>
          <w:rFonts w:ascii="Times New Roman" w:eastAsia="Times New Roman" w:hAnsi="Times New Roman" w:cs="Times New Roman"/>
          <w:b/>
          <w:bCs/>
          <w:color w:val="000000"/>
          <w:sz w:val="28"/>
          <w:szCs w:val="28"/>
        </w:rPr>
        <w:t>ản</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l</w:t>
      </w:r>
      <w:r w:rsidRPr="002B5222">
        <w:rPr>
          <w:rFonts w:ascii="Times New Roman" w:eastAsia="Times New Roman" w:hAnsi="Times New Roman" w:cs="Times New Roman"/>
          <w:b/>
          <w:bCs/>
          <w:color w:val="000000"/>
          <w:sz w:val="28"/>
          <w:szCs w:val="28"/>
        </w:rPr>
        <w:t>ý</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v</w:t>
      </w:r>
      <w:r w:rsidRPr="002B5222">
        <w:rPr>
          <w:rFonts w:ascii="Times New Roman" w:eastAsia="Times New Roman" w:hAnsi="Times New Roman" w:cs="Times New Roman"/>
          <w:b/>
          <w:bCs/>
          <w:color w:val="000000"/>
          <w:sz w:val="28"/>
          <w:szCs w:val="28"/>
        </w:rPr>
        <w:t>à</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s</w:t>
      </w:r>
      <w:r w:rsidRPr="002B5222">
        <w:rPr>
          <w:rFonts w:ascii="Times New Roman" w:eastAsia="Times New Roman" w:hAnsi="Times New Roman" w:cs="Times New Roman"/>
          <w:b/>
          <w:bCs/>
          <w:color w:val="000000"/>
          <w:sz w:val="28"/>
          <w:szCs w:val="28"/>
        </w:rPr>
        <w:t>ử</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d</w:t>
      </w:r>
      <w:r w:rsidRPr="002B5222">
        <w:rPr>
          <w:rFonts w:ascii="Times New Roman" w:eastAsia="Times New Roman" w:hAnsi="Times New Roman" w:cs="Times New Roman"/>
          <w:b/>
          <w:bCs/>
          <w:color w:val="000000"/>
          <w:sz w:val="28"/>
          <w:szCs w:val="28"/>
        </w:rPr>
        <w:t>ụng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w:t>
      </w:r>
      <w:r w:rsidRPr="002B5222">
        <w:rPr>
          <w:rFonts w:ascii="Times New Roman" w:eastAsia="Times New Roman" w:hAnsi="Times New Roman" w:cs="Times New Roman"/>
          <w:b/>
          <w:bCs/>
          <w:color w:val="000000"/>
          <w:sz w:val="28"/>
          <w:szCs w:val="28"/>
        </w:rPr>
        <w:t>í</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s</w:t>
      </w:r>
      <w:r w:rsidRPr="002B5222">
        <w:rPr>
          <w:rFonts w:ascii="Times New Roman" w:eastAsia="Times New Roman" w:hAnsi="Times New Roman" w:cs="Times New Roman"/>
          <w:b/>
          <w:bCs/>
          <w:color w:val="000000"/>
          <w:sz w:val="28"/>
          <w:szCs w:val="28"/>
        </w:rPr>
        <w:t>ử</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d</w:t>
      </w:r>
      <w:r w:rsidRPr="002B5222">
        <w:rPr>
          <w:rFonts w:ascii="Times New Roman" w:eastAsia="Times New Roman" w:hAnsi="Times New Roman" w:cs="Times New Roman"/>
          <w:b/>
          <w:bCs/>
          <w:color w:val="000000"/>
          <w:sz w:val="28"/>
          <w:szCs w:val="28"/>
        </w:rPr>
        <w:t>ụng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đư</w:t>
      </w:r>
      <w:r w:rsidRPr="002B5222">
        <w:rPr>
          <w:rFonts w:ascii="Times New Roman" w:eastAsia="Times New Roman" w:hAnsi="Times New Roman" w:cs="Times New Roman"/>
          <w:b/>
          <w:bCs/>
          <w:color w:val="000000"/>
          <w:sz w:val="28"/>
          <w:szCs w:val="28"/>
        </w:rPr>
        <w:t>ờng</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b</w:t>
      </w:r>
      <w:r w:rsidRPr="002B5222">
        <w:rPr>
          <w:rFonts w:ascii="Times New Roman" w:eastAsia="Times New Roman" w:hAnsi="Times New Roman" w:cs="Times New Roman"/>
          <w:b/>
          <w:bCs/>
          <w:color w:val="000000"/>
          <w:sz w:val="28"/>
          <w:szCs w:val="28"/>
        </w:rPr>
        <w:t>ộ</w:t>
      </w:r>
      <w:proofErr w:type="spellEnd"/>
    </w:p>
    <w:p w:rsidR="00055125" w:rsidRPr="00055125" w:rsidRDefault="00055125" w:rsidP="002B5222">
      <w:pPr>
        <w:shd w:val="clear" w:color="auto" w:fill="FFFFFF"/>
        <w:spacing w:after="120" w:line="240" w:lineRule="auto"/>
        <w:jc w:val="center"/>
        <w:rPr>
          <w:rFonts w:ascii=".VnFree" w:eastAsia="Times New Roman" w:hAnsi=".VnFree" w:cs="Times New Roman"/>
          <w:b/>
          <w:bCs/>
          <w:color w:val="000000"/>
          <w:sz w:val="28"/>
          <w:szCs w:val="28"/>
        </w:rPr>
      </w:pPr>
      <w:r w:rsidRPr="00055125">
        <w:rPr>
          <w:rFonts w:ascii=".VnFree" w:eastAsia="Times New Roman" w:hAnsi=".VnFree" w:cs="Times New Roman"/>
          <w:b/>
          <w:bCs/>
          <w:color w:val="000000"/>
          <w:sz w:val="28"/>
          <w:szCs w:val="28"/>
        </w:rPr>
        <w:t>-----</w:t>
      </w:r>
      <w:r>
        <w:rPr>
          <w:rFonts w:ascii=".VnFree" w:eastAsia="Times New Roman" w:hAnsi=".VnFree" w:cs="Times New Roman"/>
          <w:b/>
          <w:bCs/>
          <w:color w:val="000000"/>
          <w:sz w:val="28"/>
          <w:szCs w:val="28"/>
        </w:rPr>
        <w:t>-------</w:t>
      </w:r>
      <w:r w:rsidRPr="00055125">
        <w:rPr>
          <w:rFonts w:ascii=".VnFree" w:eastAsia="Times New Roman" w:hAnsi=".VnFree" w:cs="Times New Roman"/>
          <w:b/>
          <w:bCs/>
          <w:color w:val="000000"/>
          <w:sz w:val="28"/>
          <w:szCs w:val="28"/>
        </w:rPr>
        <w:t>------</w:t>
      </w:r>
    </w:p>
    <w:p w:rsidR="00FB69DE" w:rsidRDefault="00FB69DE" w:rsidP="00E70102">
      <w:pPr>
        <w:shd w:val="clear" w:color="auto" w:fill="FFFFFF"/>
        <w:spacing w:after="0" w:line="156" w:lineRule="atLeast"/>
        <w:jc w:val="center"/>
        <w:rPr>
          <w:rFonts w:ascii="Arial" w:eastAsia="Times New Roman" w:hAnsi="Arial" w:cs="Arial"/>
          <w:b/>
          <w:bCs/>
          <w:color w:val="000000"/>
          <w:sz w:val="20"/>
          <w:szCs w:val="20"/>
        </w:rPr>
      </w:pPr>
    </w:p>
    <w:bookmarkEnd w:id="0"/>
    <w:p w:rsidR="007D0478" w:rsidRPr="007D0478" w:rsidRDefault="007D0478" w:rsidP="006940BF">
      <w:pPr>
        <w:spacing w:before="120" w:after="120" w:line="240" w:lineRule="auto"/>
        <w:ind w:firstLine="709"/>
        <w:jc w:val="both"/>
        <w:rPr>
          <w:rFonts w:ascii="Times New Roman" w:hAnsi="Times New Roman"/>
          <w:bCs/>
          <w:sz w:val="28"/>
          <w:szCs w:val="28"/>
          <w:lang w:val="nl-NL"/>
        </w:rPr>
      </w:pPr>
      <w:r w:rsidRPr="007D0478">
        <w:rPr>
          <w:rFonts w:ascii="Times New Roman" w:hAnsi="Times New Roman"/>
          <w:bCs/>
          <w:sz w:val="28"/>
          <w:szCs w:val="28"/>
          <w:lang w:val="nl-NL"/>
        </w:rPr>
        <w:t>Thực hiện Luật Ban hành văn bản quy phạm pháp luật năm 2015 (</w:t>
      </w:r>
      <w:r>
        <w:rPr>
          <w:rFonts w:ascii="Times New Roman" w:hAnsi="Times New Roman"/>
          <w:bCs/>
          <w:sz w:val="28"/>
          <w:szCs w:val="28"/>
          <w:lang w:val="nl-NL"/>
        </w:rPr>
        <w:t>đư</w:t>
      </w:r>
      <w:r w:rsidRPr="007D0478">
        <w:rPr>
          <w:rFonts w:ascii="Times New Roman" w:hAnsi="Times New Roman"/>
          <w:bCs/>
          <w:sz w:val="28"/>
          <w:szCs w:val="28"/>
          <w:lang w:val="nl-NL"/>
        </w:rPr>
        <w:t>ợ</w:t>
      </w:r>
      <w:r>
        <w:rPr>
          <w:rFonts w:ascii="Times New Roman" w:hAnsi="Times New Roman"/>
          <w:bCs/>
          <w:sz w:val="28"/>
          <w:szCs w:val="28"/>
          <w:lang w:val="nl-NL"/>
        </w:rPr>
        <w:t xml:space="preserve">c </w:t>
      </w:r>
      <w:r w:rsidRPr="007D0478">
        <w:rPr>
          <w:rFonts w:ascii="Times New Roman" w:hAnsi="Times New Roman"/>
          <w:bCs/>
          <w:sz w:val="28"/>
          <w:szCs w:val="28"/>
          <w:lang w:val="nl-NL"/>
        </w:rPr>
        <w:t>sửa đổi, bổ sung năm 2020), Thông tư số 0</w:t>
      </w:r>
      <w:r w:rsidR="006940BF">
        <w:rPr>
          <w:rFonts w:ascii="Times New Roman" w:hAnsi="Times New Roman"/>
          <w:bCs/>
          <w:sz w:val="28"/>
          <w:szCs w:val="28"/>
          <w:lang w:val="nl-NL"/>
        </w:rPr>
        <w:t>3/2022</w:t>
      </w:r>
      <w:r w:rsidRPr="007D0478">
        <w:rPr>
          <w:rFonts w:ascii="Times New Roman" w:hAnsi="Times New Roman"/>
          <w:bCs/>
          <w:sz w:val="28"/>
          <w:szCs w:val="28"/>
          <w:lang w:val="nl-NL"/>
        </w:rPr>
        <w:t xml:space="preserve">/TT-BTP ngày </w:t>
      </w:r>
      <w:r w:rsidR="006940BF">
        <w:rPr>
          <w:rFonts w:ascii="Times New Roman" w:hAnsi="Times New Roman"/>
          <w:bCs/>
          <w:sz w:val="28"/>
          <w:szCs w:val="28"/>
          <w:lang w:val="nl-NL"/>
        </w:rPr>
        <w:t>10</w:t>
      </w:r>
      <w:r w:rsidRPr="007D0478">
        <w:rPr>
          <w:rFonts w:ascii="Times New Roman" w:hAnsi="Times New Roman"/>
          <w:bCs/>
          <w:sz w:val="28"/>
          <w:szCs w:val="28"/>
          <w:lang w:val="nl-NL"/>
        </w:rPr>
        <w:t xml:space="preserve"> tháng 02 năm 20</w:t>
      </w:r>
      <w:r w:rsidR="006940BF">
        <w:rPr>
          <w:rFonts w:ascii="Times New Roman" w:hAnsi="Times New Roman"/>
          <w:bCs/>
          <w:sz w:val="28"/>
          <w:szCs w:val="28"/>
          <w:lang w:val="nl-NL"/>
        </w:rPr>
        <w:t>22</w:t>
      </w:r>
      <w:r w:rsidRPr="007D0478">
        <w:rPr>
          <w:rFonts w:ascii="Times New Roman" w:hAnsi="Times New Roman"/>
          <w:bCs/>
          <w:sz w:val="28"/>
          <w:szCs w:val="28"/>
          <w:lang w:val="nl-NL"/>
        </w:rPr>
        <w:t xml:space="preserve"> của Bộ Tư pháp hướng dẫn việc đánh giá tác động của thủ tục hành chính </w:t>
      </w:r>
      <w:r w:rsidR="006940BF">
        <w:rPr>
          <w:rFonts w:ascii="Times New Roman" w:hAnsi="Times New Roman"/>
          <w:bCs/>
          <w:sz w:val="28"/>
          <w:szCs w:val="28"/>
          <w:lang w:val="nl-NL"/>
        </w:rPr>
        <w:t>trong lập đề nghị xây dựng văn bản quy phạm pháp luật và soạn thảo dự án, dự thảo văn bản quy phạm pháp luật</w:t>
      </w:r>
      <w:r w:rsidRPr="007D0478">
        <w:rPr>
          <w:rFonts w:ascii="Times New Roman" w:hAnsi="Times New Roman"/>
          <w:bCs/>
          <w:sz w:val="28"/>
          <w:szCs w:val="28"/>
          <w:lang w:val="nl-NL"/>
        </w:rPr>
        <w:t xml:space="preserve">, trong thời gian vừa qua, Bộ </w:t>
      </w:r>
      <w:r>
        <w:rPr>
          <w:rFonts w:ascii="Times New Roman" w:hAnsi="Times New Roman"/>
          <w:bCs/>
          <w:sz w:val="28"/>
          <w:szCs w:val="28"/>
          <w:lang w:val="nl-NL"/>
        </w:rPr>
        <w:t>T</w:t>
      </w:r>
      <w:r w:rsidRPr="007D0478">
        <w:rPr>
          <w:rFonts w:ascii="Times New Roman" w:hAnsi="Times New Roman"/>
          <w:bCs/>
          <w:sz w:val="28"/>
          <w:szCs w:val="28"/>
          <w:lang w:val="nl-NL"/>
        </w:rPr>
        <w:t>ài</w:t>
      </w:r>
      <w:r>
        <w:rPr>
          <w:rFonts w:ascii="Times New Roman" w:hAnsi="Times New Roman"/>
          <w:bCs/>
          <w:sz w:val="28"/>
          <w:szCs w:val="28"/>
          <w:lang w:val="nl-NL"/>
        </w:rPr>
        <w:t xml:space="preserve"> ch</w:t>
      </w:r>
      <w:r w:rsidRPr="007D0478">
        <w:rPr>
          <w:rFonts w:ascii="Times New Roman" w:hAnsi="Times New Roman"/>
          <w:bCs/>
          <w:sz w:val="28"/>
          <w:szCs w:val="28"/>
          <w:lang w:val="nl-NL"/>
        </w:rPr>
        <w:t>ính đã tiến hành đánh giá tác động thủ tục hành chính đối với quy định tại dự thảo Nghị định</w:t>
      </w:r>
      <w:r w:rsidR="002B5222" w:rsidRPr="007D0478">
        <w:rPr>
          <w:rFonts w:ascii="Times New Roman" w:hAnsi="Times New Roman"/>
          <w:bCs/>
          <w:sz w:val="28"/>
          <w:szCs w:val="28"/>
          <w:lang w:val="nl-NL"/>
        </w:rPr>
        <w:t xml:space="preserve"> d</w:t>
      </w:r>
      <w:r w:rsidR="00FB69DE" w:rsidRPr="007D0478">
        <w:rPr>
          <w:rFonts w:ascii="Times New Roman" w:hAnsi="Times New Roman"/>
          <w:bCs/>
          <w:sz w:val="28"/>
          <w:szCs w:val="28"/>
          <w:lang w:val="nl-NL"/>
        </w:rPr>
        <w:t>ự thảo Nghị định quy định mức thu, chế độ thu, nộp, miễn, quản lý và sử dụng phí sử dụng đường bộ</w:t>
      </w:r>
      <w:r>
        <w:rPr>
          <w:rFonts w:ascii="Times New Roman" w:hAnsi="Times New Roman"/>
          <w:bCs/>
          <w:sz w:val="28"/>
          <w:szCs w:val="28"/>
          <w:lang w:val="nl-NL"/>
        </w:rPr>
        <w:t>,</w:t>
      </w:r>
      <w:r w:rsidR="00FB69DE" w:rsidRPr="007D0478">
        <w:rPr>
          <w:rFonts w:ascii="Times New Roman" w:hAnsi="Times New Roman"/>
          <w:bCs/>
          <w:sz w:val="28"/>
          <w:szCs w:val="28"/>
          <w:lang w:val="nl-NL"/>
        </w:rPr>
        <w:t xml:space="preserve"> </w:t>
      </w:r>
      <w:r w:rsidRPr="007D0478">
        <w:rPr>
          <w:rFonts w:ascii="Times New Roman" w:hAnsi="Times New Roman"/>
          <w:bCs/>
          <w:sz w:val="28"/>
          <w:szCs w:val="28"/>
          <w:lang w:val="nl-NL"/>
        </w:rPr>
        <w:t>với các nội dung sau đây:</w:t>
      </w:r>
    </w:p>
    <w:p w:rsidR="007D0478" w:rsidRPr="007D0478" w:rsidRDefault="007D0478" w:rsidP="007D0478">
      <w:pPr>
        <w:spacing w:before="120" w:after="120" w:line="240" w:lineRule="auto"/>
        <w:ind w:firstLine="709"/>
        <w:jc w:val="both"/>
        <w:rPr>
          <w:rFonts w:ascii="Times New Roman" w:hAnsi="Times New Roman"/>
          <w:b/>
          <w:bCs/>
          <w:sz w:val="28"/>
          <w:szCs w:val="28"/>
          <w:lang w:val="nl-NL"/>
        </w:rPr>
      </w:pPr>
      <w:r w:rsidRPr="007D0478">
        <w:rPr>
          <w:rFonts w:ascii="Times New Roman" w:hAnsi="Times New Roman"/>
          <w:b/>
          <w:bCs/>
          <w:sz w:val="28"/>
          <w:szCs w:val="28"/>
          <w:lang w:val="nl-NL"/>
        </w:rPr>
        <w:t>I. Tổng quan</w:t>
      </w:r>
    </w:p>
    <w:p w:rsidR="007D0478" w:rsidRPr="007D0478" w:rsidRDefault="007D0478" w:rsidP="007D0478">
      <w:pPr>
        <w:spacing w:before="120" w:after="120" w:line="240" w:lineRule="auto"/>
        <w:ind w:firstLine="709"/>
        <w:jc w:val="both"/>
        <w:rPr>
          <w:rFonts w:ascii="Times New Roman" w:hAnsi="Times New Roman"/>
          <w:bCs/>
          <w:sz w:val="28"/>
          <w:szCs w:val="28"/>
          <w:lang w:val="nl-NL"/>
        </w:rPr>
      </w:pPr>
      <w:r w:rsidRPr="007D0478">
        <w:rPr>
          <w:rFonts w:ascii="Times New Roman" w:hAnsi="Times New Roman"/>
          <w:bCs/>
          <w:sz w:val="28"/>
          <w:szCs w:val="28"/>
          <w:lang w:val="nl-NL"/>
        </w:rPr>
        <w:t>Từ năm 201</w:t>
      </w:r>
      <w:r w:rsidR="00BD5B9C">
        <w:rPr>
          <w:rFonts w:ascii="Times New Roman" w:hAnsi="Times New Roman"/>
          <w:bCs/>
          <w:sz w:val="28"/>
          <w:szCs w:val="28"/>
          <w:lang w:val="nl-NL"/>
        </w:rPr>
        <w:t>4</w:t>
      </w:r>
      <w:r w:rsidRPr="007D0478">
        <w:rPr>
          <w:rFonts w:ascii="Times New Roman" w:hAnsi="Times New Roman"/>
          <w:bCs/>
          <w:sz w:val="28"/>
          <w:szCs w:val="28"/>
          <w:lang w:val="nl-NL"/>
        </w:rPr>
        <w:t xml:space="preserve"> đến nay, các thủ tục hành chính trong </w:t>
      </w:r>
      <w:r>
        <w:rPr>
          <w:rFonts w:ascii="Times New Roman" w:hAnsi="Times New Roman"/>
          <w:bCs/>
          <w:sz w:val="28"/>
          <w:szCs w:val="28"/>
          <w:lang w:val="nl-NL"/>
        </w:rPr>
        <w:t>thu ph</w:t>
      </w:r>
      <w:r w:rsidRPr="007D0478">
        <w:rPr>
          <w:rFonts w:ascii="Times New Roman" w:hAnsi="Times New Roman"/>
          <w:bCs/>
          <w:sz w:val="28"/>
          <w:szCs w:val="28"/>
          <w:lang w:val="nl-NL"/>
        </w:rPr>
        <w:t>í</w:t>
      </w:r>
      <w:r>
        <w:rPr>
          <w:rFonts w:ascii="Times New Roman" w:hAnsi="Times New Roman"/>
          <w:bCs/>
          <w:sz w:val="28"/>
          <w:szCs w:val="28"/>
          <w:lang w:val="nl-NL"/>
        </w:rPr>
        <w:t xml:space="preserve"> s</w:t>
      </w:r>
      <w:r w:rsidRPr="007D0478">
        <w:rPr>
          <w:rFonts w:ascii="Times New Roman" w:hAnsi="Times New Roman"/>
          <w:bCs/>
          <w:sz w:val="28"/>
          <w:szCs w:val="28"/>
          <w:lang w:val="nl-NL"/>
        </w:rPr>
        <w:t>ử</w:t>
      </w:r>
      <w:r>
        <w:rPr>
          <w:rFonts w:ascii="Times New Roman" w:hAnsi="Times New Roman"/>
          <w:bCs/>
          <w:sz w:val="28"/>
          <w:szCs w:val="28"/>
          <w:lang w:val="nl-NL"/>
        </w:rPr>
        <w:t xml:space="preserve"> d</w:t>
      </w:r>
      <w:r w:rsidRPr="007D0478">
        <w:rPr>
          <w:rFonts w:ascii="Times New Roman" w:hAnsi="Times New Roman"/>
          <w:bCs/>
          <w:sz w:val="28"/>
          <w:szCs w:val="28"/>
          <w:lang w:val="nl-NL"/>
        </w:rPr>
        <w:t>ụng</w:t>
      </w:r>
      <w:r>
        <w:rPr>
          <w:rFonts w:ascii="Times New Roman" w:hAnsi="Times New Roman"/>
          <w:bCs/>
          <w:sz w:val="28"/>
          <w:szCs w:val="28"/>
          <w:lang w:val="nl-NL"/>
        </w:rPr>
        <w:t xml:space="preserve"> đư</w:t>
      </w:r>
      <w:r w:rsidRPr="007D0478">
        <w:rPr>
          <w:rFonts w:ascii="Times New Roman" w:hAnsi="Times New Roman"/>
          <w:bCs/>
          <w:sz w:val="28"/>
          <w:szCs w:val="28"/>
          <w:lang w:val="nl-NL"/>
        </w:rPr>
        <w:t>ờng</w:t>
      </w:r>
      <w:r>
        <w:rPr>
          <w:rFonts w:ascii="Times New Roman" w:hAnsi="Times New Roman"/>
          <w:bCs/>
          <w:sz w:val="28"/>
          <w:szCs w:val="28"/>
          <w:lang w:val="nl-NL"/>
        </w:rPr>
        <w:t xml:space="preserve"> b</w:t>
      </w:r>
      <w:r w:rsidRPr="007D0478">
        <w:rPr>
          <w:rFonts w:ascii="Times New Roman" w:hAnsi="Times New Roman"/>
          <w:bCs/>
          <w:sz w:val="28"/>
          <w:szCs w:val="28"/>
          <w:lang w:val="nl-NL"/>
        </w:rPr>
        <w:t>ộ bảo đảm đã được rà soát, đánh giá tác động, đưa ra phương án, tính toán chi phí tuân thủ thủ tục hành chính và thực hiện đơn giản hóa thủ tụ</w:t>
      </w:r>
      <w:r>
        <w:rPr>
          <w:rFonts w:ascii="Times New Roman" w:hAnsi="Times New Roman"/>
          <w:bCs/>
          <w:sz w:val="28"/>
          <w:szCs w:val="28"/>
          <w:lang w:val="nl-NL"/>
        </w:rPr>
        <w:t>c hành chính</w:t>
      </w:r>
      <w:r w:rsidRPr="007D0478">
        <w:rPr>
          <w:rFonts w:ascii="Times New Roman" w:hAnsi="Times New Roman"/>
          <w:bCs/>
          <w:sz w:val="28"/>
          <w:szCs w:val="28"/>
          <w:lang w:val="nl-NL"/>
        </w:rPr>
        <w:t xml:space="preserve">. Trong quá trình xây dựng </w:t>
      </w:r>
      <w:r>
        <w:rPr>
          <w:rFonts w:ascii="Times New Roman" w:hAnsi="Times New Roman"/>
          <w:bCs/>
          <w:sz w:val="28"/>
          <w:szCs w:val="28"/>
          <w:lang w:val="nl-NL"/>
        </w:rPr>
        <w:t>ban h</w:t>
      </w:r>
      <w:r w:rsidRPr="007D0478">
        <w:rPr>
          <w:rFonts w:ascii="Times New Roman" w:hAnsi="Times New Roman"/>
          <w:bCs/>
          <w:sz w:val="28"/>
          <w:szCs w:val="28"/>
          <w:lang w:val="nl-NL"/>
        </w:rPr>
        <w:t>ành</w:t>
      </w:r>
      <w:r>
        <w:rPr>
          <w:rFonts w:ascii="Times New Roman" w:hAnsi="Times New Roman"/>
          <w:bCs/>
          <w:sz w:val="28"/>
          <w:szCs w:val="28"/>
          <w:lang w:val="nl-NL"/>
        </w:rPr>
        <w:t xml:space="preserve"> Th</w:t>
      </w:r>
      <w:r w:rsidRPr="007D0478">
        <w:rPr>
          <w:rFonts w:ascii="Times New Roman" w:hAnsi="Times New Roman"/>
          <w:bCs/>
          <w:sz w:val="28"/>
          <w:szCs w:val="28"/>
          <w:lang w:val="nl-NL"/>
        </w:rPr>
        <w:t>ô</w:t>
      </w:r>
      <w:r>
        <w:rPr>
          <w:rFonts w:ascii="Times New Roman" w:hAnsi="Times New Roman"/>
          <w:bCs/>
          <w:sz w:val="28"/>
          <w:szCs w:val="28"/>
          <w:lang w:val="nl-NL"/>
        </w:rPr>
        <w:t>ng t</w:t>
      </w:r>
      <w:r w:rsidRPr="007D0478">
        <w:rPr>
          <w:rFonts w:ascii="Times New Roman" w:hAnsi="Times New Roman"/>
          <w:bCs/>
          <w:sz w:val="28"/>
          <w:szCs w:val="28"/>
          <w:lang w:val="nl-NL"/>
        </w:rPr>
        <w:t>ư</w:t>
      </w:r>
      <w:r>
        <w:rPr>
          <w:rFonts w:ascii="Times New Roman" w:hAnsi="Times New Roman"/>
          <w:bCs/>
          <w:sz w:val="28"/>
          <w:szCs w:val="28"/>
          <w:lang w:val="nl-NL"/>
        </w:rPr>
        <w:t xml:space="preserve"> quy đ</w:t>
      </w:r>
      <w:r w:rsidRPr="007D0478">
        <w:rPr>
          <w:rFonts w:ascii="Times New Roman" w:hAnsi="Times New Roman"/>
          <w:bCs/>
          <w:sz w:val="28"/>
          <w:szCs w:val="28"/>
          <w:lang w:val="nl-NL"/>
        </w:rPr>
        <w:t>ịnh</w:t>
      </w:r>
      <w:r>
        <w:rPr>
          <w:rFonts w:ascii="Times New Roman" w:hAnsi="Times New Roman"/>
          <w:bCs/>
          <w:sz w:val="28"/>
          <w:szCs w:val="28"/>
          <w:lang w:val="nl-NL"/>
        </w:rPr>
        <w:t xml:space="preserve"> thu ph</w:t>
      </w:r>
      <w:r w:rsidRPr="007D0478">
        <w:rPr>
          <w:rFonts w:ascii="Times New Roman" w:hAnsi="Times New Roman"/>
          <w:bCs/>
          <w:sz w:val="28"/>
          <w:szCs w:val="28"/>
          <w:lang w:val="nl-NL"/>
        </w:rPr>
        <w:t xml:space="preserve">í </w:t>
      </w:r>
      <w:r>
        <w:rPr>
          <w:rFonts w:ascii="Times New Roman" w:hAnsi="Times New Roman"/>
          <w:bCs/>
          <w:sz w:val="28"/>
          <w:szCs w:val="28"/>
          <w:lang w:val="nl-NL"/>
        </w:rPr>
        <w:t>s</w:t>
      </w:r>
      <w:r w:rsidRPr="007D0478">
        <w:rPr>
          <w:rFonts w:ascii="Times New Roman" w:hAnsi="Times New Roman"/>
          <w:bCs/>
          <w:sz w:val="28"/>
          <w:szCs w:val="28"/>
          <w:lang w:val="nl-NL"/>
        </w:rPr>
        <w:t>ử</w:t>
      </w:r>
      <w:r>
        <w:rPr>
          <w:rFonts w:ascii="Times New Roman" w:hAnsi="Times New Roman"/>
          <w:bCs/>
          <w:sz w:val="28"/>
          <w:szCs w:val="28"/>
          <w:lang w:val="nl-NL"/>
        </w:rPr>
        <w:t xml:space="preserve"> d</w:t>
      </w:r>
      <w:r w:rsidRPr="007D0478">
        <w:rPr>
          <w:rFonts w:ascii="Times New Roman" w:hAnsi="Times New Roman"/>
          <w:bCs/>
          <w:sz w:val="28"/>
          <w:szCs w:val="28"/>
          <w:lang w:val="nl-NL"/>
        </w:rPr>
        <w:t>ụng</w:t>
      </w:r>
      <w:r>
        <w:rPr>
          <w:rFonts w:ascii="Times New Roman" w:hAnsi="Times New Roman"/>
          <w:bCs/>
          <w:sz w:val="28"/>
          <w:szCs w:val="28"/>
          <w:lang w:val="nl-NL"/>
        </w:rPr>
        <w:t xml:space="preserve"> đư</w:t>
      </w:r>
      <w:r w:rsidRPr="007D0478">
        <w:rPr>
          <w:rFonts w:ascii="Times New Roman" w:hAnsi="Times New Roman"/>
          <w:bCs/>
          <w:sz w:val="28"/>
          <w:szCs w:val="28"/>
          <w:lang w:val="nl-NL"/>
        </w:rPr>
        <w:t>ờng</w:t>
      </w:r>
      <w:r>
        <w:rPr>
          <w:rFonts w:ascii="Times New Roman" w:hAnsi="Times New Roman"/>
          <w:bCs/>
          <w:sz w:val="28"/>
          <w:szCs w:val="28"/>
          <w:lang w:val="nl-NL"/>
        </w:rPr>
        <w:t xml:space="preserve"> b</w:t>
      </w:r>
      <w:r w:rsidRPr="007D0478">
        <w:rPr>
          <w:rFonts w:ascii="Times New Roman" w:hAnsi="Times New Roman"/>
          <w:bCs/>
          <w:sz w:val="28"/>
          <w:szCs w:val="28"/>
          <w:lang w:val="nl-NL"/>
        </w:rPr>
        <w:t>ộ</w:t>
      </w:r>
      <w:r>
        <w:rPr>
          <w:rFonts w:ascii="Times New Roman" w:hAnsi="Times New Roman"/>
          <w:bCs/>
          <w:sz w:val="28"/>
          <w:szCs w:val="28"/>
          <w:lang w:val="nl-NL"/>
        </w:rPr>
        <w:t xml:space="preserve"> </w:t>
      </w:r>
      <w:r w:rsidRPr="007D0478">
        <w:rPr>
          <w:rFonts w:ascii="Times New Roman" w:hAnsi="Times New Roman"/>
          <w:bCs/>
          <w:sz w:val="28"/>
          <w:szCs w:val="28"/>
          <w:lang w:val="nl-NL"/>
        </w:rPr>
        <w:t>đã</w:t>
      </w:r>
      <w:r>
        <w:rPr>
          <w:rFonts w:ascii="Times New Roman" w:hAnsi="Times New Roman"/>
          <w:bCs/>
          <w:sz w:val="28"/>
          <w:szCs w:val="28"/>
          <w:lang w:val="nl-NL"/>
        </w:rPr>
        <w:t xml:space="preserve"> </w:t>
      </w:r>
      <w:r w:rsidRPr="007D0478">
        <w:rPr>
          <w:rFonts w:ascii="Times New Roman" w:hAnsi="Times New Roman"/>
          <w:bCs/>
          <w:sz w:val="28"/>
          <w:szCs w:val="28"/>
          <w:lang w:val="nl-NL"/>
        </w:rPr>
        <w:t xml:space="preserve">đánh giá tác động thủ tục hành chính được thực hiện theo quy định của pháp luật. </w:t>
      </w:r>
    </w:p>
    <w:p w:rsidR="007D0478" w:rsidRPr="007D0478" w:rsidRDefault="007D0478" w:rsidP="007D0478">
      <w:pPr>
        <w:spacing w:before="120" w:after="120" w:line="240" w:lineRule="auto"/>
        <w:ind w:firstLine="709"/>
        <w:jc w:val="both"/>
        <w:rPr>
          <w:rFonts w:ascii="Times New Roman" w:hAnsi="Times New Roman" w:cs="Times New Roman"/>
          <w:bCs/>
          <w:sz w:val="28"/>
          <w:szCs w:val="28"/>
          <w:lang w:val="nl-NL"/>
        </w:rPr>
      </w:pPr>
      <w:r w:rsidRPr="007D0478">
        <w:rPr>
          <w:rFonts w:ascii="Times New Roman" w:hAnsi="Times New Roman"/>
          <w:bCs/>
          <w:sz w:val="28"/>
          <w:szCs w:val="28"/>
          <w:lang w:val="nl-NL"/>
        </w:rPr>
        <w:t>Ngày 30/8/2021, Bộ Tài chính đã ban hành Quyết định số 1652/QĐ-BTC về việc công bố thủ tục hành chính được thay thế trong lĩnh vực thuế thuộc phạm vi chức năng quản lý của Bộ Tài chính</w:t>
      </w:r>
      <w:r>
        <w:rPr>
          <w:rFonts w:ascii="Times New Roman" w:hAnsi="Times New Roman"/>
          <w:bCs/>
          <w:sz w:val="28"/>
          <w:szCs w:val="28"/>
          <w:lang w:val="nl-NL"/>
        </w:rPr>
        <w:t xml:space="preserve">. </w:t>
      </w:r>
      <w:r w:rsidRPr="007D0478">
        <w:rPr>
          <w:rFonts w:ascii="Times New Roman" w:hAnsi="Times New Roman" w:cs="Times New Roman"/>
          <w:sz w:val="28"/>
          <w:szCs w:val="28"/>
          <w:lang w:val="nl-NL"/>
        </w:rPr>
        <w:t xml:space="preserve">Theo đó, đã công bố: </w:t>
      </w:r>
      <w:r w:rsidRPr="007D0478">
        <w:rPr>
          <w:rFonts w:ascii="Times New Roman" w:hAnsi="Times New Roman" w:cs="Times New Roman"/>
          <w:i/>
          <w:sz w:val="28"/>
          <w:szCs w:val="28"/>
          <w:lang w:val="vi-VN"/>
        </w:rPr>
        <w:t>T</w:t>
      </w:r>
      <w:r w:rsidRPr="007D0478">
        <w:rPr>
          <w:rFonts w:ascii="Times New Roman" w:hAnsi="Times New Roman" w:cs="Times New Roman"/>
          <w:i/>
          <w:sz w:val="28"/>
          <w:szCs w:val="28"/>
          <w:lang w:val="nl-NL"/>
        </w:rPr>
        <w:t>hủ tục xác định xe thuộc diện không chịu phí, được bù trừ hoặc t</w:t>
      </w:r>
      <w:r w:rsidRPr="007D0478">
        <w:rPr>
          <w:rFonts w:ascii="Times New Roman" w:hAnsi="Times New Roman" w:cs="Times New Roman"/>
          <w:i/>
          <w:sz w:val="28"/>
          <w:szCs w:val="28"/>
          <w:lang w:val="vi-VN"/>
        </w:rPr>
        <w:t>rả lại tiền phí đã nộp</w:t>
      </w:r>
      <w:r w:rsidR="00867171">
        <w:rPr>
          <w:rFonts w:ascii="Times New Roman" w:hAnsi="Times New Roman" w:cs="Times New Roman"/>
          <w:i/>
          <w:sz w:val="28"/>
          <w:szCs w:val="28"/>
        </w:rPr>
        <w:t xml:space="preserve"> </w:t>
      </w:r>
      <w:r w:rsidRPr="007D0478">
        <w:rPr>
          <w:rFonts w:ascii="Times New Roman" w:hAnsi="Times New Roman" w:cs="Times New Roman"/>
          <w:sz w:val="28"/>
          <w:szCs w:val="28"/>
          <w:lang w:val="nl-NL"/>
        </w:rPr>
        <w:t>- quy định tại Thông tư số 70/2021/TT-BTC</w:t>
      </w:r>
      <w:r>
        <w:rPr>
          <w:rFonts w:ascii="Times New Roman" w:hAnsi="Times New Roman" w:cs="Times New Roman"/>
          <w:sz w:val="28"/>
          <w:szCs w:val="28"/>
          <w:lang w:val="nl-NL"/>
        </w:rPr>
        <w:t xml:space="preserve"> ng</w:t>
      </w:r>
      <w:r w:rsidRPr="007D0478">
        <w:rPr>
          <w:rFonts w:ascii="Times New Roman" w:hAnsi="Times New Roman" w:cs="Times New Roman"/>
          <w:sz w:val="28"/>
          <w:szCs w:val="28"/>
          <w:lang w:val="nl-NL"/>
        </w:rPr>
        <w:t>ày</w:t>
      </w:r>
      <w:r>
        <w:rPr>
          <w:rFonts w:ascii="Times New Roman" w:hAnsi="Times New Roman" w:cs="Times New Roman"/>
          <w:sz w:val="28"/>
          <w:szCs w:val="28"/>
          <w:lang w:val="nl-NL"/>
        </w:rPr>
        <w:t xml:space="preserve"> 12 th</w:t>
      </w:r>
      <w:r w:rsidRPr="007D0478">
        <w:rPr>
          <w:rFonts w:ascii="Times New Roman" w:hAnsi="Times New Roman" w:cs="Times New Roman"/>
          <w:sz w:val="28"/>
          <w:szCs w:val="28"/>
          <w:lang w:val="nl-NL"/>
        </w:rPr>
        <w:t>án</w:t>
      </w:r>
      <w:r>
        <w:rPr>
          <w:rFonts w:ascii="Times New Roman" w:hAnsi="Times New Roman" w:cs="Times New Roman"/>
          <w:sz w:val="28"/>
          <w:szCs w:val="28"/>
          <w:lang w:val="nl-NL"/>
        </w:rPr>
        <w:t>g 8 n</w:t>
      </w:r>
      <w:r w:rsidRPr="007D0478">
        <w:rPr>
          <w:rFonts w:ascii="Times New Roman" w:hAnsi="Times New Roman" w:cs="Times New Roman"/>
          <w:sz w:val="28"/>
          <w:szCs w:val="28"/>
          <w:lang w:val="nl-NL"/>
        </w:rPr>
        <w:t>ă</w:t>
      </w:r>
      <w:r>
        <w:rPr>
          <w:rFonts w:ascii="Times New Roman" w:hAnsi="Times New Roman" w:cs="Times New Roman"/>
          <w:sz w:val="28"/>
          <w:szCs w:val="28"/>
          <w:lang w:val="nl-NL"/>
        </w:rPr>
        <w:t>m 2021 c</w:t>
      </w:r>
      <w:r w:rsidRPr="007D0478">
        <w:rPr>
          <w:rFonts w:ascii="Times New Roman" w:hAnsi="Times New Roman" w:cs="Times New Roman"/>
          <w:sz w:val="28"/>
          <w:szCs w:val="28"/>
          <w:lang w:val="nl-NL"/>
        </w:rPr>
        <w:t>ủa</w:t>
      </w:r>
      <w:r>
        <w:rPr>
          <w:rFonts w:ascii="Times New Roman" w:hAnsi="Times New Roman" w:cs="Times New Roman"/>
          <w:sz w:val="28"/>
          <w:szCs w:val="28"/>
          <w:lang w:val="nl-NL"/>
        </w:rPr>
        <w:t xml:space="preserve"> B</w:t>
      </w:r>
      <w:r w:rsidRPr="007D0478">
        <w:rPr>
          <w:rFonts w:ascii="Times New Roman" w:hAnsi="Times New Roman" w:cs="Times New Roman"/>
          <w:sz w:val="28"/>
          <w:szCs w:val="28"/>
          <w:lang w:val="nl-NL"/>
        </w:rPr>
        <w:t>ộ</w:t>
      </w:r>
      <w:r>
        <w:rPr>
          <w:rFonts w:ascii="Times New Roman" w:hAnsi="Times New Roman" w:cs="Times New Roman"/>
          <w:sz w:val="28"/>
          <w:szCs w:val="28"/>
          <w:lang w:val="nl-NL"/>
        </w:rPr>
        <w:t xml:space="preserve"> T</w:t>
      </w:r>
      <w:r w:rsidRPr="007D0478">
        <w:rPr>
          <w:rFonts w:ascii="Times New Roman" w:hAnsi="Times New Roman" w:cs="Times New Roman"/>
          <w:sz w:val="28"/>
          <w:szCs w:val="28"/>
          <w:lang w:val="nl-NL"/>
        </w:rPr>
        <w:t>ài</w:t>
      </w:r>
      <w:r>
        <w:rPr>
          <w:rFonts w:ascii="Times New Roman" w:hAnsi="Times New Roman" w:cs="Times New Roman"/>
          <w:sz w:val="28"/>
          <w:szCs w:val="28"/>
          <w:lang w:val="nl-NL"/>
        </w:rPr>
        <w:t xml:space="preserve"> ch</w:t>
      </w:r>
      <w:r w:rsidRPr="007D0478">
        <w:rPr>
          <w:rFonts w:ascii="Times New Roman" w:hAnsi="Times New Roman" w:cs="Times New Roman"/>
          <w:sz w:val="28"/>
          <w:szCs w:val="28"/>
          <w:lang w:val="nl-NL"/>
        </w:rPr>
        <w:t>ính</w:t>
      </w:r>
      <w:r>
        <w:rPr>
          <w:rFonts w:ascii="Times New Roman" w:hAnsi="Times New Roman" w:cs="Times New Roman"/>
          <w:sz w:val="28"/>
          <w:szCs w:val="28"/>
          <w:lang w:val="nl-NL"/>
        </w:rPr>
        <w:t xml:space="preserve"> </w:t>
      </w:r>
      <w:r w:rsidRPr="007D0478">
        <w:rPr>
          <w:rFonts w:ascii="Times New Roman" w:hAnsi="Times New Roman"/>
          <w:bCs/>
          <w:sz w:val="28"/>
          <w:szCs w:val="28"/>
          <w:lang w:val="nl-NL"/>
        </w:rPr>
        <w:t>quy định mức thu, chế độ thu, nộp, miễn, quản lý và sử dụng phí sử dụng đường bộ</w:t>
      </w:r>
      <w:r>
        <w:rPr>
          <w:rFonts w:ascii="Times New Roman" w:hAnsi="Times New Roman"/>
          <w:bCs/>
          <w:sz w:val="28"/>
          <w:szCs w:val="28"/>
          <w:lang w:val="nl-NL"/>
        </w:rPr>
        <w:t>.</w:t>
      </w:r>
    </w:p>
    <w:p w:rsidR="007D0478" w:rsidRPr="007D0478" w:rsidRDefault="007D0478" w:rsidP="007D0478">
      <w:pPr>
        <w:spacing w:before="120" w:after="120" w:line="240" w:lineRule="auto"/>
        <w:ind w:firstLine="709"/>
        <w:jc w:val="both"/>
        <w:rPr>
          <w:rFonts w:ascii="Times New Roman" w:hAnsi="Times New Roman"/>
          <w:bCs/>
          <w:sz w:val="28"/>
          <w:szCs w:val="28"/>
          <w:lang w:val="nl-NL"/>
        </w:rPr>
      </w:pPr>
      <w:r>
        <w:rPr>
          <w:rFonts w:ascii="Times New Roman" w:hAnsi="Times New Roman"/>
          <w:bCs/>
          <w:sz w:val="28"/>
          <w:szCs w:val="28"/>
          <w:lang w:val="nl-NL"/>
        </w:rPr>
        <w:t>Th</w:t>
      </w:r>
      <w:r w:rsidRPr="007D0478">
        <w:rPr>
          <w:rFonts w:ascii="Times New Roman" w:hAnsi="Times New Roman"/>
          <w:bCs/>
          <w:sz w:val="28"/>
          <w:szCs w:val="28"/>
          <w:lang w:val="nl-NL"/>
        </w:rPr>
        <w:t>ủ</w:t>
      </w:r>
      <w:r>
        <w:rPr>
          <w:rFonts w:ascii="Times New Roman" w:hAnsi="Times New Roman"/>
          <w:bCs/>
          <w:sz w:val="28"/>
          <w:szCs w:val="28"/>
          <w:lang w:val="nl-NL"/>
        </w:rPr>
        <w:t xml:space="preserve"> t</w:t>
      </w:r>
      <w:r w:rsidRPr="007D0478">
        <w:rPr>
          <w:rFonts w:ascii="Times New Roman" w:hAnsi="Times New Roman"/>
          <w:bCs/>
          <w:sz w:val="28"/>
          <w:szCs w:val="28"/>
          <w:lang w:val="nl-NL"/>
        </w:rPr>
        <w:t>ục</w:t>
      </w:r>
      <w:r>
        <w:rPr>
          <w:rFonts w:ascii="Times New Roman" w:hAnsi="Times New Roman"/>
          <w:bCs/>
          <w:sz w:val="28"/>
          <w:szCs w:val="28"/>
          <w:lang w:val="nl-NL"/>
        </w:rPr>
        <w:t xml:space="preserve"> h</w:t>
      </w:r>
      <w:r w:rsidRPr="007D0478">
        <w:rPr>
          <w:rFonts w:ascii="Times New Roman" w:hAnsi="Times New Roman"/>
          <w:bCs/>
          <w:sz w:val="28"/>
          <w:szCs w:val="28"/>
          <w:lang w:val="nl-NL"/>
        </w:rPr>
        <w:t>ành</w:t>
      </w:r>
      <w:r>
        <w:rPr>
          <w:rFonts w:ascii="Times New Roman" w:hAnsi="Times New Roman"/>
          <w:bCs/>
          <w:sz w:val="28"/>
          <w:szCs w:val="28"/>
          <w:lang w:val="nl-NL"/>
        </w:rPr>
        <w:t xml:space="preserve"> ch</w:t>
      </w:r>
      <w:r w:rsidRPr="007D0478">
        <w:rPr>
          <w:rFonts w:ascii="Times New Roman" w:hAnsi="Times New Roman"/>
          <w:bCs/>
          <w:sz w:val="28"/>
          <w:szCs w:val="28"/>
          <w:lang w:val="nl-NL"/>
        </w:rPr>
        <w:t xml:space="preserve">ính, các bộ phận tạo thành của TTHC quy định tại </w:t>
      </w:r>
      <w:r w:rsidRPr="007D0478">
        <w:rPr>
          <w:rFonts w:ascii="Times New Roman" w:hAnsi="Times New Roman" w:cs="Times New Roman"/>
          <w:sz w:val="28"/>
          <w:szCs w:val="28"/>
          <w:lang w:val="nl-NL"/>
        </w:rPr>
        <w:t>Thông tư số 70/2021/TT-BTC</w:t>
      </w:r>
      <w:r w:rsidRPr="007D0478">
        <w:rPr>
          <w:rFonts w:ascii="Times New Roman" w:hAnsi="Times New Roman"/>
          <w:bCs/>
          <w:sz w:val="28"/>
          <w:szCs w:val="28"/>
          <w:lang w:val="nl-NL"/>
        </w:rPr>
        <w:t xml:space="preserve"> được giữ nguyên và tiếp tục được quy định trong dự thảo Nghị định quy định mức thu, chế độ thu, nộp, miễn, quản lý và sử dụng phí sử dụng đường bộ</w:t>
      </w:r>
      <w:r>
        <w:rPr>
          <w:rFonts w:ascii="Times New Roman" w:hAnsi="Times New Roman"/>
          <w:bCs/>
          <w:sz w:val="28"/>
          <w:szCs w:val="28"/>
          <w:lang w:val="nl-NL"/>
        </w:rPr>
        <w:t xml:space="preserve"> (s</w:t>
      </w:r>
      <w:r w:rsidRPr="007D0478">
        <w:rPr>
          <w:rFonts w:ascii="Times New Roman" w:hAnsi="Times New Roman"/>
          <w:bCs/>
          <w:sz w:val="28"/>
          <w:szCs w:val="28"/>
          <w:lang w:val="nl-NL"/>
        </w:rPr>
        <w:t>ẽ</w:t>
      </w:r>
      <w:r>
        <w:rPr>
          <w:rFonts w:ascii="Times New Roman" w:hAnsi="Times New Roman"/>
          <w:bCs/>
          <w:sz w:val="28"/>
          <w:szCs w:val="28"/>
          <w:lang w:val="nl-NL"/>
        </w:rPr>
        <w:t xml:space="preserve"> thay th</w:t>
      </w:r>
      <w:r w:rsidRPr="007D0478">
        <w:rPr>
          <w:rFonts w:ascii="Times New Roman" w:hAnsi="Times New Roman"/>
          <w:bCs/>
          <w:sz w:val="28"/>
          <w:szCs w:val="28"/>
          <w:lang w:val="nl-NL"/>
        </w:rPr>
        <w:t>ế</w:t>
      </w:r>
      <w:r>
        <w:rPr>
          <w:rFonts w:ascii="Times New Roman" w:hAnsi="Times New Roman"/>
          <w:bCs/>
          <w:sz w:val="28"/>
          <w:szCs w:val="28"/>
          <w:lang w:val="nl-NL"/>
        </w:rPr>
        <w:t xml:space="preserve"> Th</w:t>
      </w:r>
      <w:r w:rsidRPr="007D0478">
        <w:rPr>
          <w:rFonts w:ascii="Times New Roman" w:hAnsi="Times New Roman"/>
          <w:bCs/>
          <w:sz w:val="28"/>
          <w:szCs w:val="28"/>
          <w:lang w:val="nl-NL"/>
        </w:rPr>
        <w:t>ô</w:t>
      </w:r>
      <w:r>
        <w:rPr>
          <w:rFonts w:ascii="Times New Roman" w:hAnsi="Times New Roman"/>
          <w:bCs/>
          <w:sz w:val="28"/>
          <w:szCs w:val="28"/>
          <w:lang w:val="nl-NL"/>
        </w:rPr>
        <w:t>ng t</w:t>
      </w:r>
      <w:r w:rsidRPr="007D0478">
        <w:rPr>
          <w:rFonts w:ascii="Times New Roman" w:hAnsi="Times New Roman"/>
          <w:bCs/>
          <w:sz w:val="28"/>
          <w:szCs w:val="28"/>
          <w:lang w:val="nl-NL"/>
        </w:rPr>
        <w:t>ư</w:t>
      </w:r>
      <w:r>
        <w:rPr>
          <w:rFonts w:ascii="Times New Roman" w:hAnsi="Times New Roman"/>
          <w:bCs/>
          <w:sz w:val="28"/>
          <w:szCs w:val="28"/>
          <w:lang w:val="nl-NL"/>
        </w:rPr>
        <w:t xml:space="preserve"> </w:t>
      </w:r>
      <w:r w:rsidRPr="007D0478">
        <w:rPr>
          <w:rFonts w:ascii="Times New Roman" w:hAnsi="Times New Roman" w:cs="Times New Roman"/>
          <w:sz w:val="28"/>
          <w:szCs w:val="28"/>
          <w:lang w:val="nl-NL"/>
        </w:rPr>
        <w:t>số 70/2021/TT-BTC</w:t>
      </w:r>
      <w:r>
        <w:rPr>
          <w:rFonts w:ascii="Times New Roman" w:hAnsi="Times New Roman"/>
          <w:bCs/>
          <w:sz w:val="28"/>
          <w:szCs w:val="28"/>
          <w:lang w:val="nl-NL"/>
        </w:rPr>
        <w:t>)</w:t>
      </w:r>
      <w:r w:rsidRPr="007D0478">
        <w:rPr>
          <w:rFonts w:ascii="Times New Roman" w:hAnsi="Times New Roman"/>
          <w:bCs/>
          <w:sz w:val="28"/>
          <w:szCs w:val="28"/>
          <w:lang w:val="nl-NL"/>
        </w:rPr>
        <w:t>.</w:t>
      </w:r>
    </w:p>
    <w:p w:rsidR="00BD5B9C" w:rsidRDefault="007D0478" w:rsidP="00BD5B9C">
      <w:pPr>
        <w:widowControl w:val="0"/>
        <w:tabs>
          <w:tab w:val="right" w:leader="dot" w:pos="8640"/>
        </w:tabs>
        <w:spacing w:before="120" w:after="120" w:line="240" w:lineRule="auto"/>
        <w:ind w:firstLine="709"/>
        <w:jc w:val="both"/>
        <w:rPr>
          <w:rFonts w:ascii="Times New Roman" w:hAnsi="Times New Roman"/>
          <w:b/>
          <w:bCs/>
          <w:sz w:val="28"/>
          <w:szCs w:val="28"/>
          <w:lang w:val="nl-NL"/>
        </w:rPr>
      </w:pPr>
      <w:r w:rsidRPr="00BD5B9C">
        <w:rPr>
          <w:rFonts w:ascii="Times New Roman" w:hAnsi="Times New Roman"/>
          <w:b/>
          <w:bCs/>
          <w:sz w:val="28"/>
          <w:szCs w:val="28"/>
          <w:lang w:val="nl-NL"/>
        </w:rPr>
        <w:t xml:space="preserve">II. </w:t>
      </w:r>
      <w:r w:rsidR="00BD5B9C" w:rsidRPr="00BD5B9C">
        <w:rPr>
          <w:rFonts w:ascii="Times New Roman" w:hAnsi="Times New Roman"/>
          <w:b/>
          <w:bCs/>
          <w:sz w:val="28"/>
          <w:szCs w:val="28"/>
          <w:lang w:val="nl-NL"/>
        </w:rPr>
        <w:t xml:space="preserve">Đánh giá tác động của TTHC trong lĩnh vực thuế </w:t>
      </w:r>
    </w:p>
    <w:p w:rsidR="00906EF5" w:rsidRDefault="00906EF5" w:rsidP="00BD5B9C">
      <w:pPr>
        <w:widowControl w:val="0"/>
        <w:tabs>
          <w:tab w:val="right" w:leader="dot" w:pos="8640"/>
        </w:tabs>
        <w:spacing w:before="120" w:after="120" w:line="240" w:lineRule="auto"/>
        <w:ind w:firstLine="709"/>
        <w:jc w:val="both"/>
        <w:rPr>
          <w:rFonts w:ascii="Times New Roman" w:hAnsi="Times New Roman"/>
          <w:bCs/>
          <w:sz w:val="28"/>
          <w:szCs w:val="28"/>
          <w:lang w:val="nl-NL"/>
        </w:rPr>
      </w:pPr>
      <w:r w:rsidRPr="00906EF5">
        <w:rPr>
          <w:rFonts w:ascii="Times New Roman" w:hAnsi="Times New Roman"/>
          <w:bCs/>
          <w:sz w:val="28"/>
          <w:szCs w:val="28"/>
          <w:lang w:val="nl-NL"/>
        </w:rPr>
        <w:t>TTHC</w:t>
      </w:r>
      <w:r>
        <w:rPr>
          <w:rFonts w:ascii="Times New Roman" w:hAnsi="Times New Roman"/>
          <w:bCs/>
          <w:sz w:val="28"/>
          <w:szCs w:val="28"/>
          <w:lang w:val="nl-NL"/>
        </w:rPr>
        <w:t xml:space="preserve"> dự kiến ban hành mới (bộ phận cấu thành thủ tục): 05 TTHC</w:t>
      </w:r>
    </w:p>
    <w:p w:rsidR="00906EF5" w:rsidRPr="00906EF5" w:rsidRDefault="00906EF5" w:rsidP="00906EF5">
      <w:pPr>
        <w:spacing w:before="120" w:after="120" w:line="240" w:lineRule="auto"/>
        <w:ind w:firstLine="709"/>
        <w:jc w:val="both"/>
        <w:rPr>
          <w:rFonts w:ascii="Times New Roman" w:hAnsi="Times New Roman"/>
          <w:bCs/>
          <w:sz w:val="28"/>
          <w:szCs w:val="28"/>
          <w:lang w:val="nl-NL"/>
        </w:rPr>
      </w:pPr>
      <w:r w:rsidRPr="00906EF5">
        <w:rPr>
          <w:rFonts w:ascii="Times New Roman" w:hAnsi="Times New Roman" w:cs="Times New Roman"/>
          <w:bCs/>
          <w:sz w:val="28"/>
          <w:szCs w:val="28"/>
          <w:lang w:val="nl-NL"/>
        </w:rPr>
        <w:lastRenderedPageBreak/>
        <w:t>- Xác định xe thuộc diện không chịu phí, được bù trừ hoặc trả lại tiền phí đã nộp.</w:t>
      </w:r>
      <w:r>
        <w:rPr>
          <w:rFonts w:ascii="Times New Roman" w:hAnsi="Times New Roman" w:cs="Times New Roman"/>
          <w:bCs/>
          <w:sz w:val="28"/>
          <w:szCs w:val="28"/>
          <w:lang w:val="nl-NL"/>
        </w:rPr>
        <w:t xml:space="preserve"> V</w:t>
      </w:r>
      <w:r w:rsidRPr="00906EF5">
        <w:rPr>
          <w:rFonts w:ascii="Times New Roman" w:hAnsi="Times New Roman"/>
          <w:bCs/>
          <w:sz w:val="28"/>
          <w:szCs w:val="28"/>
          <w:lang w:val="nl-NL"/>
        </w:rPr>
        <w:t xml:space="preserve">ề chi phí tuân thủ TTHC được </w:t>
      </w:r>
      <w:r>
        <w:rPr>
          <w:rFonts w:ascii="Times New Roman" w:hAnsi="Times New Roman"/>
          <w:bCs/>
          <w:sz w:val="28"/>
          <w:szCs w:val="28"/>
          <w:lang w:val="nl-NL"/>
        </w:rPr>
        <w:t>ban hành mới</w:t>
      </w:r>
      <w:r w:rsidRPr="00906EF5">
        <w:rPr>
          <w:rFonts w:ascii="Times New Roman" w:hAnsi="Times New Roman"/>
          <w:bCs/>
          <w:sz w:val="28"/>
          <w:szCs w:val="28"/>
          <w:lang w:val="nl-NL"/>
        </w:rPr>
        <w:t xml:space="preserve">: </w:t>
      </w:r>
      <w:r w:rsidRPr="00906EF5">
        <w:rPr>
          <w:rFonts w:ascii="Times New Roman" w:eastAsia="Times New Roman" w:hAnsi="Times New Roman" w:cs="Times New Roman"/>
          <w:color w:val="000000"/>
          <w:sz w:val="28"/>
          <w:szCs w:val="28"/>
        </w:rPr>
        <w:t>1.997.905</w:t>
      </w:r>
      <w:r>
        <w:rPr>
          <w:rFonts w:ascii="Times New Roman" w:eastAsia="Times New Roman" w:hAnsi="Times New Roman" w:cs="Times New Roman"/>
          <w:color w:val="000000"/>
          <w:sz w:val="26"/>
          <w:szCs w:val="26"/>
        </w:rPr>
        <w:t xml:space="preserve"> </w:t>
      </w:r>
      <w:r w:rsidRPr="00906EF5">
        <w:rPr>
          <w:rFonts w:ascii="Times New Roman" w:hAnsi="Times New Roman"/>
          <w:bCs/>
          <w:sz w:val="28"/>
          <w:szCs w:val="28"/>
          <w:lang w:val="nl-NL"/>
        </w:rPr>
        <w:t>đồng/năm</w:t>
      </w:r>
      <w:r>
        <w:rPr>
          <w:rFonts w:ascii="Times New Roman" w:hAnsi="Times New Roman"/>
          <w:bCs/>
          <w:sz w:val="28"/>
          <w:szCs w:val="28"/>
          <w:lang w:val="nl-NL"/>
        </w:rPr>
        <w:t>.</w:t>
      </w:r>
    </w:p>
    <w:p w:rsidR="00906EF5" w:rsidRPr="00906EF5" w:rsidRDefault="00906EF5" w:rsidP="00906EF5">
      <w:pPr>
        <w:spacing w:before="120" w:after="120" w:line="240" w:lineRule="auto"/>
        <w:ind w:firstLine="709"/>
        <w:jc w:val="both"/>
        <w:rPr>
          <w:rFonts w:ascii="Times New Roman" w:hAnsi="Times New Roman"/>
          <w:bCs/>
          <w:sz w:val="28"/>
          <w:szCs w:val="28"/>
          <w:lang w:val="nl-NL"/>
        </w:rPr>
      </w:pPr>
      <w:r w:rsidRPr="00906EF5">
        <w:rPr>
          <w:rFonts w:ascii="Times New Roman" w:hAnsi="Times New Roman" w:cs="Times New Roman"/>
          <w:bCs/>
          <w:sz w:val="28"/>
          <w:szCs w:val="28"/>
          <w:lang w:val="nl-NL"/>
        </w:rPr>
        <w:t xml:space="preserve">- </w:t>
      </w:r>
      <w:proofErr w:type="spellStart"/>
      <w:r w:rsidRPr="00906EF5">
        <w:rPr>
          <w:rFonts w:ascii="Times New Roman" w:hAnsi="Times New Roman" w:cs="Times New Roman"/>
          <w:sz w:val="28"/>
          <w:szCs w:val="28"/>
        </w:rPr>
        <w:t>Xác</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định</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xe</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tạm</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dừng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lưu</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hành</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liên</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tục</w:t>
      </w:r>
      <w:proofErr w:type="spellEnd"/>
      <w:r w:rsidRPr="00906EF5">
        <w:rPr>
          <w:rFonts w:ascii="Times New Roman" w:hAnsi="Times New Roman" w:cs="Times New Roman"/>
          <w:sz w:val="28"/>
          <w:szCs w:val="28"/>
        </w:rPr>
        <w:t xml:space="preserve"> 30 </w:t>
      </w:r>
      <w:proofErr w:type="spellStart"/>
      <w:r w:rsidRPr="00906EF5">
        <w:rPr>
          <w:rFonts w:ascii="Times New Roman" w:hAnsi="Times New Roman" w:cs="Times New Roman"/>
          <w:sz w:val="28"/>
          <w:szCs w:val="28"/>
        </w:rPr>
        <w:t>ngày</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trở</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lên</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thuộc</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diện</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không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chịu</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phí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sidRPr="00906EF5">
        <w:rPr>
          <w:rFonts w:ascii="Times New Roman" w:hAnsi="Times New Roman"/>
          <w:bCs/>
          <w:sz w:val="28"/>
          <w:szCs w:val="28"/>
          <w:lang w:val="nl-NL"/>
        </w:rPr>
        <w:t xml:space="preserve"> chi phí tuân thủ TTHC được </w:t>
      </w:r>
      <w:r>
        <w:rPr>
          <w:rFonts w:ascii="Times New Roman" w:hAnsi="Times New Roman"/>
          <w:bCs/>
          <w:sz w:val="28"/>
          <w:szCs w:val="28"/>
          <w:lang w:val="nl-NL"/>
        </w:rPr>
        <w:t>ban hành mới</w:t>
      </w:r>
      <w:r w:rsidRPr="00906EF5">
        <w:rPr>
          <w:rFonts w:ascii="Times New Roman" w:hAnsi="Times New Roman"/>
          <w:bCs/>
          <w:sz w:val="28"/>
          <w:szCs w:val="28"/>
          <w:lang w:val="nl-NL"/>
        </w:rPr>
        <w:t xml:space="preserve">: </w:t>
      </w:r>
      <w:r w:rsidR="0048655E" w:rsidRPr="0048655E">
        <w:rPr>
          <w:rFonts w:ascii="Times New Roman" w:eastAsia="Times New Roman" w:hAnsi="Times New Roman" w:cs="Times New Roman"/>
          <w:color w:val="000000"/>
          <w:sz w:val="28"/>
          <w:szCs w:val="28"/>
        </w:rPr>
        <w:t>56.762.000</w:t>
      </w:r>
      <w:r>
        <w:rPr>
          <w:rFonts w:ascii="Times New Roman" w:eastAsia="Times New Roman" w:hAnsi="Times New Roman" w:cs="Times New Roman"/>
          <w:color w:val="000000"/>
          <w:sz w:val="26"/>
          <w:szCs w:val="26"/>
        </w:rPr>
        <w:t xml:space="preserve"> </w:t>
      </w:r>
      <w:r w:rsidRPr="00906EF5">
        <w:rPr>
          <w:rFonts w:ascii="Times New Roman" w:hAnsi="Times New Roman"/>
          <w:bCs/>
          <w:sz w:val="28"/>
          <w:szCs w:val="28"/>
          <w:lang w:val="nl-NL"/>
        </w:rPr>
        <w:t>đồng/năm</w:t>
      </w:r>
      <w:r>
        <w:rPr>
          <w:rFonts w:ascii="Times New Roman" w:hAnsi="Times New Roman"/>
          <w:bCs/>
          <w:sz w:val="28"/>
          <w:szCs w:val="28"/>
          <w:lang w:val="nl-NL"/>
        </w:rPr>
        <w:t>.</w:t>
      </w:r>
    </w:p>
    <w:p w:rsidR="00906EF5" w:rsidRPr="0048655E" w:rsidRDefault="00906EF5" w:rsidP="00906EF5">
      <w:pPr>
        <w:spacing w:before="120" w:after="120" w:line="240" w:lineRule="auto"/>
        <w:ind w:firstLine="709"/>
        <w:jc w:val="both"/>
        <w:rPr>
          <w:rFonts w:ascii="Times New Roman" w:hAnsi="Times New Roman"/>
          <w:bCs/>
          <w:sz w:val="28"/>
          <w:szCs w:val="28"/>
          <w:lang w:val="nl-NL"/>
        </w:rPr>
      </w:pPr>
      <w:proofErr w:type="gramStart"/>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Đề</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nghị</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cấ</w:t>
      </w:r>
      <w:r w:rsidR="009434DF">
        <w:rPr>
          <w:rFonts w:ascii="Times New Roman" w:hAnsi="Times New Roman" w:cs="Times New Roman"/>
          <w:sz w:val="28"/>
          <w:szCs w:val="28"/>
        </w:rPr>
        <w:t>p</w:t>
      </w:r>
      <w:proofErr w:type="spellEnd"/>
      <w:r w:rsidR="009434DF">
        <w:rPr>
          <w:rFonts w:ascii="Times New Roman" w:hAnsi="Times New Roman" w:cs="Times New Roman"/>
          <w:sz w:val="28"/>
          <w:szCs w:val="28"/>
        </w:rPr>
        <w:t>/</w:t>
      </w:r>
      <w:proofErr w:type="spellStart"/>
      <w:r w:rsidR="009434DF">
        <w:rPr>
          <w:rFonts w:ascii="Times New Roman" w:hAnsi="Times New Roman" w:cs="Times New Roman"/>
          <w:sz w:val="28"/>
          <w:szCs w:val="28"/>
        </w:rPr>
        <w:t>cấp</w:t>
      </w:r>
      <w:proofErr w:type="spellEnd"/>
      <w:r w:rsidR="009434DF">
        <w:rPr>
          <w:rFonts w:ascii="Times New Roman" w:hAnsi="Times New Roman" w:cs="Times New Roman"/>
          <w:sz w:val="28"/>
          <w:szCs w:val="28"/>
        </w:rPr>
        <w:t xml:space="preserve"> </w:t>
      </w:r>
      <w:proofErr w:type="spellStart"/>
      <w:r w:rsidR="009434DF">
        <w:rPr>
          <w:rFonts w:ascii="Times New Roman" w:hAnsi="Times New Roman" w:cs="Times New Roman"/>
          <w:sz w:val="28"/>
          <w:szCs w:val="28"/>
        </w:rPr>
        <w:t>lại</w:t>
      </w:r>
      <w:proofErr w:type="spellEnd"/>
      <w:r w:rsidR="009434DF">
        <w:rPr>
          <w:rFonts w:ascii="Times New Roman" w:hAnsi="Times New Roman" w:cs="Times New Roman"/>
          <w:sz w:val="28"/>
          <w:szCs w:val="28"/>
        </w:rPr>
        <w:t xml:space="preserve"> Tem </w:t>
      </w:r>
      <w:proofErr w:type="spellStart"/>
      <w:r w:rsidR="009434DF">
        <w:rPr>
          <w:rFonts w:ascii="Times New Roman" w:hAnsi="Times New Roman" w:cs="Times New Roman"/>
          <w:sz w:val="28"/>
          <w:szCs w:val="28"/>
        </w:rPr>
        <w:t>kiểm</w:t>
      </w:r>
      <w:proofErr w:type="spellEnd"/>
      <w:r w:rsidR="009434DF">
        <w:rPr>
          <w:rFonts w:ascii="Times New Roman" w:hAnsi="Times New Roman" w:cs="Times New Roman"/>
          <w:sz w:val="28"/>
          <w:szCs w:val="28"/>
        </w:rPr>
        <w:t xml:space="preserve"> </w:t>
      </w:r>
      <w:proofErr w:type="spellStart"/>
      <w:r w:rsidR="009434DF">
        <w:rPr>
          <w:rFonts w:ascii="Times New Roman" w:hAnsi="Times New Roman" w:cs="Times New Roman"/>
          <w:sz w:val="28"/>
          <w:szCs w:val="28"/>
        </w:rPr>
        <w:t>định</w:t>
      </w:r>
      <w:proofErr w:type="spellEnd"/>
      <w:r w:rsidR="009434DF">
        <w:rPr>
          <w:rFonts w:ascii="Times New Roman" w:hAnsi="Times New Roman" w:cs="Times New Roman"/>
          <w:sz w:val="28"/>
          <w:szCs w:val="28"/>
        </w:rPr>
        <w:t xml:space="preserve"> </w:t>
      </w:r>
      <w:proofErr w:type="spellStart"/>
      <w:r w:rsidR="009434DF">
        <w:rPr>
          <w:rFonts w:ascii="Times New Roman" w:hAnsi="Times New Roman" w:cs="Times New Roman"/>
          <w:sz w:val="28"/>
          <w:szCs w:val="28"/>
        </w:rPr>
        <w:t>và</w:t>
      </w:r>
      <w:proofErr w:type="spellEnd"/>
      <w:r w:rsidRPr="00906EF5">
        <w:rPr>
          <w:rFonts w:ascii="Times New Roman" w:hAnsi="Times New Roman" w:cs="Times New Roman"/>
          <w:sz w:val="28"/>
          <w:szCs w:val="28"/>
        </w:rPr>
        <w:t xml:space="preserve"> Tem </w:t>
      </w:r>
      <w:proofErr w:type="spellStart"/>
      <w:r w:rsidRPr="00906EF5">
        <w:rPr>
          <w:rFonts w:ascii="Times New Roman" w:hAnsi="Times New Roman" w:cs="Times New Roman"/>
          <w:sz w:val="28"/>
          <w:szCs w:val="28"/>
        </w:rPr>
        <w:t>nộp</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phí</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sử</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dụng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đường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bộ</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V</w:t>
      </w:r>
      <w:r w:rsidRPr="00906EF5">
        <w:rPr>
          <w:rFonts w:ascii="Times New Roman" w:hAnsi="Times New Roman"/>
          <w:bCs/>
          <w:sz w:val="28"/>
          <w:szCs w:val="28"/>
          <w:lang w:val="nl-NL"/>
        </w:rPr>
        <w:t xml:space="preserve">ề chi phí tuân thủ TTHC được </w:t>
      </w:r>
      <w:r>
        <w:rPr>
          <w:rFonts w:ascii="Times New Roman" w:hAnsi="Times New Roman"/>
          <w:bCs/>
          <w:sz w:val="28"/>
          <w:szCs w:val="28"/>
          <w:lang w:val="nl-NL"/>
        </w:rPr>
        <w:t>ban hành mới</w:t>
      </w:r>
      <w:r w:rsidRPr="00906EF5">
        <w:rPr>
          <w:rFonts w:ascii="Times New Roman" w:hAnsi="Times New Roman"/>
          <w:bCs/>
          <w:sz w:val="28"/>
          <w:szCs w:val="28"/>
          <w:lang w:val="nl-NL"/>
        </w:rPr>
        <w:t xml:space="preserve">: </w:t>
      </w:r>
      <w:r w:rsidR="0048655E" w:rsidRPr="0048655E">
        <w:rPr>
          <w:rFonts w:ascii="Times New Roman" w:eastAsia="Times New Roman" w:hAnsi="Times New Roman" w:cs="Times New Roman"/>
          <w:color w:val="000000"/>
          <w:sz w:val="28"/>
          <w:szCs w:val="28"/>
        </w:rPr>
        <w:t>40.994.500</w:t>
      </w:r>
      <w:r w:rsidR="0048655E" w:rsidRPr="0048655E">
        <w:rPr>
          <w:rFonts w:ascii="Times New Roman" w:eastAsia="Times New Roman" w:hAnsi="Times New Roman" w:cs="Times New Roman"/>
          <w:color w:val="000000"/>
          <w:sz w:val="28"/>
          <w:szCs w:val="28"/>
          <w:lang w:val="vi-VN"/>
        </w:rPr>
        <w:t> </w:t>
      </w:r>
      <w:r w:rsidRPr="0048655E">
        <w:rPr>
          <w:rFonts w:ascii="Times New Roman" w:hAnsi="Times New Roman"/>
          <w:bCs/>
          <w:sz w:val="28"/>
          <w:szCs w:val="28"/>
          <w:lang w:val="nl-NL"/>
        </w:rPr>
        <w:t>đồng/năm.</w:t>
      </w:r>
    </w:p>
    <w:p w:rsidR="00906EF5" w:rsidRPr="00906EF5" w:rsidRDefault="00906EF5" w:rsidP="00906EF5">
      <w:pPr>
        <w:spacing w:before="120" w:after="120" w:line="240" w:lineRule="auto"/>
        <w:ind w:firstLine="709"/>
        <w:jc w:val="both"/>
        <w:rPr>
          <w:rFonts w:ascii="Times New Roman" w:hAnsi="Times New Roman"/>
          <w:bCs/>
          <w:sz w:val="28"/>
          <w:szCs w:val="28"/>
          <w:lang w:val="nl-NL"/>
        </w:rPr>
      </w:pPr>
      <w:proofErr w:type="gramStart"/>
      <w:r w:rsidRPr="0048655E">
        <w:rPr>
          <w:rFonts w:ascii="Times New Roman" w:hAnsi="Times New Roman" w:cs="Times New Roman"/>
          <w:sz w:val="28"/>
          <w:szCs w:val="28"/>
        </w:rPr>
        <w:t xml:space="preserve">- </w:t>
      </w:r>
      <w:proofErr w:type="spellStart"/>
      <w:r w:rsidRPr="0048655E">
        <w:rPr>
          <w:rFonts w:ascii="Times New Roman" w:hAnsi="Times New Roman" w:cs="Times New Roman"/>
          <w:sz w:val="28"/>
          <w:szCs w:val="28"/>
        </w:rPr>
        <w:t>Đề</w:t>
      </w:r>
      <w:proofErr w:type="spellEnd"/>
      <w:r w:rsidRPr="0048655E">
        <w:rPr>
          <w:rFonts w:ascii="Times New Roman" w:hAnsi="Times New Roman" w:cs="Times New Roman"/>
          <w:sz w:val="28"/>
          <w:szCs w:val="28"/>
        </w:rPr>
        <w:t xml:space="preserve"> </w:t>
      </w:r>
      <w:proofErr w:type="spellStart"/>
      <w:r w:rsidRPr="0048655E">
        <w:rPr>
          <w:rFonts w:ascii="Times New Roman" w:hAnsi="Times New Roman" w:cs="Times New Roman"/>
          <w:sz w:val="28"/>
          <w:szCs w:val="28"/>
        </w:rPr>
        <w:t>nghị</w:t>
      </w:r>
      <w:proofErr w:type="spellEnd"/>
      <w:r w:rsidRPr="0048655E">
        <w:rPr>
          <w:rFonts w:ascii="Times New Roman" w:hAnsi="Times New Roman" w:cs="Times New Roman"/>
          <w:sz w:val="28"/>
          <w:szCs w:val="28"/>
        </w:rPr>
        <w:t xml:space="preserve"> </w:t>
      </w:r>
      <w:proofErr w:type="spellStart"/>
      <w:r w:rsidRPr="0048655E">
        <w:rPr>
          <w:rFonts w:ascii="Times New Roman" w:hAnsi="Times New Roman" w:cs="Times New Roman"/>
          <w:sz w:val="28"/>
          <w:szCs w:val="28"/>
        </w:rPr>
        <w:t>trả</w:t>
      </w:r>
      <w:proofErr w:type="spellEnd"/>
      <w:r w:rsidRPr="0048655E">
        <w:rPr>
          <w:rFonts w:ascii="Times New Roman" w:hAnsi="Times New Roman" w:cs="Times New Roman"/>
          <w:sz w:val="28"/>
          <w:szCs w:val="28"/>
        </w:rPr>
        <w:t xml:space="preserve"> </w:t>
      </w:r>
      <w:proofErr w:type="spellStart"/>
      <w:r w:rsidRPr="0048655E">
        <w:rPr>
          <w:rFonts w:ascii="Times New Roman" w:hAnsi="Times New Roman" w:cs="Times New Roman"/>
          <w:sz w:val="28"/>
          <w:szCs w:val="28"/>
        </w:rPr>
        <w:t>lại</w:t>
      </w:r>
      <w:proofErr w:type="spellEnd"/>
      <w:r w:rsidRPr="0048655E">
        <w:rPr>
          <w:rFonts w:ascii="Times New Roman" w:hAnsi="Times New Roman" w:cs="Times New Roman"/>
          <w:sz w:val="28"/>
          <w:szCs w:val="28"/>
        </w:rPr>
        <w:t xml:space="preserve"> </w:t>
      </w:r>
      <w:proofErr w:type="spellStart"/>
      <w:r w:rsidRPr="0048655E">
        <w:rPr>
          <w:rFonts w:ascii="Times New Roman" w:hAnsi="Times New Roman" w:cs="Times New Roman"/>
          <w:sz w:val="28"/>
          <w:szCs w:val="28"/>
        </w:rPr>
        <w:t>phù</w:t>
      </w:r>
      <w:proofErr w:type="spellEnd"/>
      <w:r w:rsidRPr="0048655E">
        <w:rPr>
          <w:rFonts w:ascii="Times New Roman" w:hAnsi="Times New Roman" w:cs="Times New Roman"/>
          <w:sz w:val="28"/>
          <w:szCs w:val="28"/>
        </w:rPr>
        <w:t xml:space="preserve"> </w:t>
      </w:r>
      <w:proofErr w:type="spellStart"/>
      <w:r w:rsidRPr="0048655E">
        <w:rPr>
          <w:rFonts w:ascii="Times New Roman" w:hAnsi="Times New Roman" w:cs="Times New Roman"/>
          <w:sz w:val="28"/>
          <w:szCs w:val="28"/>
        </w:rPr>
        <w:t>hiệu</w:t>
      </w:r>
      <w:proofErr w:type="spellEnd"/>
      <w:r w:rsidRPr="0048655E">
        <w:rPr>
          <w:rFonts w:ascii="Times New Roman" w:hAnsi="Times New Roman" w:cs="Times New Roman"/>
          <w:sz w:val="28"/>
          <w:szCs w:val="28"/>
        </w:rPr>
        <w:t xml:space="preserve">, </w:t>
      </w:r>
      <w:proofErr w:type="spellStart"/>
      <w:r w:rsidRPr="0048655E">
        <w:rPr>
          <w:rFonts w:ascii="Times New Roman" w:hAnsi="Times New Roman" w:cs="Times New Roman"/>
          <w:sz w:val="28"/>
          <w:szCs w:val="28"/>
        </w:rPr>
        <w:t>biển</w:t>
      </w:r>
      <w:proofErr w:type="spellEnd"/>
      <w:r w:rsidRPr="0048655E">
        <w:rPr>
          <w:rFonts w:ascii="Times New Roman" w:hAnsi="Times New Roman" w:cs="Times New Roman"/>
          <w:sz w:val="28"/>
          <w:szCs w:val="28"/>
        </w:rPr>
        <w:t xml:space="preserve"> </w:t>
      </w:r>
      <w:proofErr w:type="spellStart"/>
      <w:r w:rsidRPr="0048655E">
        <w:rPr>
          <w:rFonts w:ascii="Times New Roman" w:hAnsi="Times New Roman" w:cs="Times New Roman"/>
          <w:sz w:val="28"/>
          <w:szCs w:val="28"/>
        </w:rPr>
        <w:t>hiệu</w:t>
      </w:r>
      <w:proofErr w:type="spellEnd"/>
      <w:r w:rsidRPr="0048655E">
        <w:rPr>
          <w:rFonts w:ascii="Times New Roman" w:hAnsi="Times New Roman" w:cs="Times New Roman"/>
          <w:sz w:val="28"/>
          <w:szCs w:val="28"/>
        </w:rPr>
        <w:t>.</w:t>
      </w:r>
      <w:proofErr w:type="gramEnd"/>
      <w:r w:rsidRPr="0048655E">
        <w:rPr>
          <w:rFonts w:ascii="Times New Roman" w:hAnsi="Times New Roman" w:cs="Times New Roman"/>
          <w:sz w:val="28"/>
          <w:szCs w:val="28"/>
        </w:rPr>
        <w:t xml:space="preserve"> </w:t>
      </w:r>
      <w:proofErr w:type="spellStart"/>
      <w:r w:rsidRPr="0048655E">
        <w:rPr>
          <w:rFonts w:ascii="Times New Roman" w:hAnsi="Times New Roman" w:cs="Times New Roman"/>
          <w:sz w:val="28"/>
          <w:szCs w:val="28"/>
        </w:rPr>
        <w:t>Về</w:t>
      </w:r>
      <w:proofErr w:type="spellEnd"/>
      <w:r w:rsidRPr="0048655E">
        <w:rPr>
          <w:rFonts w:ascii="Times New Roman" w:hAnsi="Times New Roman" w:cs="Times New Roman"/>
          <w:sz w:val="28"/>
          <w:szCs w:val="28"/>
        </w:rPr>
        <w:t xml:space="preserve"> </w:t>
      </w:r>
      <w:r w:rsidRPr="0048655E">
        <w:rPr>
          <w:rFonts w:ascii="Times New Roman" w:hAnsi="Times New Roman"/>
          <w:bCs/>
          <w:sz w:val="28"/>
          <w:szCs w:val="28"/>
          <w:lang w:val="nl-NL"/>
        </w:rPr>
        <w:t xml:space="preserve">chi phí tuân thủ TTHC được ban hành mới: </w:t>
      </w:r>
      <w:r w:rsidR="0048655E" w:rsidRPr="0048655E">
        <w:rPr>
          <w:rFonts w:ascii="Times New Roman" w:eastAsia="Times New Roman" w:hAnsi="Times New Roman" w:cs="Times New Roman"/>
          <w:color w:val="000000"/>
          <w:sz w:val="28"/>
          <w:szCs w:val="28"/>
        </w:rPr>
        <w:t>40.994.500</w:t>
      </w:r>
      <w:r w:rsidR="0048655E" w:rsidRPr="0048655E">
        <w:rPr>
          <w:rFonts w:ascii="Times New Roman" w:eastAsia="Times New Roman" w:hAnsi="Times New Roman" w:cs="Times New Roman"/>
          <w:color w:val="000000"/>
          <w:sz w:val="28"/>
          <w:szCs w:val="28"/>
          <w:lang w:val="vi-VN"/>
        </w:rPr>
        <w:t> </w:t>
      </w:r>
      <w:r w:rsidRPr="0048655E">
        <w:rPr>
          <w:rFonts w:ascii="Times New Roman" w:hAnsi="Times New Roman"/>
          <w:bCs/>
          <w:sz w:val="28"/>
          <w:szCs w:val="28"/>
          <w:lang w:val="nl-NL"/>
        </w:rPr>
        <w:t>đồng/năm</w:t>
      </w:r>
      <w:r>
        <w:rPr>
          <w:rFonts w:ascii="Times New Roman" w:hAnsi="Times New Roman"/>
          <w:bCs/>
          <w:sz w:val="28"/>
          <w:szCs w:val="28"/>
          <w:lang w:val="nl-NL"/>
        </w:rPr>
        <w:t>.</w:t>
      </w:r>
    </w:p>
    <w:p w:rsidR="00906EF5" w:rsidRPr="00906EF5" w:rsidRDefault="00906EF5" w:rsidP="00906EF5">
      <w:pPr>
        <w:spacing w:before="120" w:after="120" w:line="240" w:lineRule="auto"/>
        <w:ind w:firstLine="709"/>
        <w:jc w:val="both"/>
        <w:rPr>
          <w:rFonts w:ascii="Times New Roman" w:hAnsi="Times New Roman"/>
          <w:bCs/>
          <w:sz w:val="28"/>
          <w:szCs w:val="28"/>
          <w:lang w:val="nl-NL"/>
        </w:rPr>
      </w:pPr>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Xác</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định</w:t>
      </w:r>
      <w:proofErr w:type="spellEnd"/>
      <w:r w:rsidRPr="00906EF5">
        <w:rPr>
          <w:rFonts w:ascii="Times New Roman" w:hAnsi="Times New Roman" w:cs="Times New Roman"/>
          <w:sz w:val="28"/>
          <w:szCs w:val="28"/>
        </w:rPr>
        <w:t xml:space="preserve"> </w:t>
      </w:r>
      <w:proofErr w:type="spellStart"/>
      <w:proofErr w:type="gramStart"/>
      <w:r w:rsidRPr="00906EF5">
        <w:rPr>
          <w:rFonts w:ascii="Times New Roman" w:hAnsi="Times New Roman" w:cs="Times New Roman"/>
          <w:sz w:val="28"/>
          <w:szCs w:val="28"/>
        </w:rPr>
        <w:t>xe</w:t>
      </w:r>
      <w:proofErr w:type="spellEnd"/>
      <w:proofErr w:type="gramEnd"/>
      <w:r w:rsidRPr="00906EF5">
        <w:rPr>
          <w:rFonts w:ascii="Times New Roman" w:hAnsi="Times New Roman" w:cs="Times New Roman"/>
          <w:sz w:val="28"/>
          <w:szCs w:val="28"/>
        </w:rPr>
        <w:t xml:space="preserve"> ô </w:t>
      </w:r>
      <w:proofErr w:type="spellStart"/>
      <w:r w:rsidRPr="00906EF5">
        <w:rPr>
          <w:rFonts w:ascii="Times New Roman" w:hAnsi="Times New Roman" w:cs="Times New Roman"/>
          <w:sz w:val="28"/>
          <w:szCs w:val="28"/>
        </w:rPr>
        <w:t>tô</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không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tham</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gia</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giao</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thông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không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sử</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dụng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đường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thuộc</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hệ</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thống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giao</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thông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đường</w:t>
      </w:r>
      <w:proofErr w:type="spellEnd"/>
      <w:r w:rsidRPr="00906EF5">
        <w:rPr>
          <w:rFonts w:ascii="Times New Roman" w:hAnsi="Times New Roman" w:cs="Times New Roman"/>
          <w:sz w:val="28"/>
          <w:szCs w:val="28"/>
        </w:rPr>
        <w:t xml:space="preserve"> </w:t>
      </w:r>
      <w:proofErr w:type="spellStart"/>
      <w:r w:rsidRPr="00906EF5">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sidRPr="00906EF5">
        <w:rPr>
          <w:rFonts w:ascii="Times New Roman" w:hAnsi="Times New Roman"/>
          <w:bCs/>
          <w:sz w:val="28"/>
          <w:szCs w:val="28"/>
          <w:lang w:val="nl-NL"/>
        </w:rPr>
        <w:t xml:space="preserve"> chi phí tuân thủ TTHC được </w:t>
      </w:r>
      <w:r>
        <w:rPr>
          <w:rFonts w:ascii="Times New Roman" w:hAnsi="Times New Roman"/>
          <w:bCs/>
          <w:sz w:val="28"/>
          <w:szCs w:val="28"/>
          <w:lang w:val="nl-NL"/>
        </w:rPr>
        <w:t>ban hành mới</w:t>
      </w:r>
      <w:r w:rsidRPr="00906EF5">
        <w:rPr>
          <w:rFonts w:ascii="Times New Roman" w:hAnsi="Times New Roman"/>
          <w:bCs/>
          <w:sz w:val="28"/>
          <w:szCs w:val="28"/>
          <w:lang w:val="nl-NL"/>
        </w:rPr>
        <w:t xml:space="preserve">: </w:t>
      </w:r>
      <w:proofErr w:type="spellStart"/>
      <w:r w:rsidR="00FF0C27">
        <w:rPr>
          <w:rFonts w:ascii="Times New Roman" w:eastAsia="Times New Roman" w:hAnsi="Times New Roman" w:cs="Times New Roman"/>
          <w:color w:val="000000"/>
          <w:sz w:val="28"/>
          <w:szCs w:val="28"/>
        </w:rPr>
        <w:t>Không</w:t>
      </w:r>
      <w:proofErr w:type="spellEnd"/>
      <w:r w:rsidR="00FF0C27">
        <w:rPr>
          <w:rFonts w:ascii="Times New Roman" w:eastAsia="Times New Roman" w:hAnsi="Times New Roman" w:cs="Times New Roman"/>
          <w:color w:val="000000"/>
          <w:sz w:val="28"/>
          <w:szCs w:val="28"/>
        </w:rPr>
        <w:t xml:space="preserve"> </w:t>
      </w:r>
      <w:proofErr w:type="spellStart"/>
      <w:r w:rsidR="00FF0C27">
        <w:rPr>
          <w:rFonts w:ascii="Times New Roman" w:eastAsia="Times New Roman" w:hAnsi="Times New Roman" w:cs="Times New Roman"/>
          <w:color w:val="000000"/>
          <w:sz w:val="28"/>
          <w:szCs w:val="28"/>
        </w:rPr>
        <w:t>có</w:t>
      </w:r>
      <w:proofErr w:type="spellEnd"/>
      <w:r w:rsidR="00FF0C27">
        <w:rPr>
          <w:rFonts w:ascii="Times New Roman" w:eastAsia="Times New Roman" w:hAnsi="Times New Roman" w:cs="Times New Roman"/>
          <w:color w:val="000000"/>
          <w:sz w:val="28"/>
          <w:szCs w:val="28"/>
        </w:rPr>
        <w:t xml:space="preserve"> </w:t>
      </w:r>
      <w:proofErr w:type="spellStart"/>
      <w:r w:rsidR="00FF0C27">
        <w:rPr>
          <w:rFonts w:ascii="Times New Roman" w:eastAsia="Times New Roman" w:hAnsi="Times New Roman" w:cs="Times New Roman"/>
          <w:color w:val="000000"/>
          <w:sz w:val="28"/>
          <w:szCs w:val="28"/>
        </w:rPr>
        <w:t>số</w:t>
      </w:r>
      <w:proofErr w:type="spellEnd"/>
      <w:r w:rsidR="00FF0C27">
        <w:rPr>
          <w:rFonts w:ascii="Times New Roman" w:eastAsia="Times New Roman" w:hAnsi="Times New Roman" w:cs="Times New Roman"/>
          <w:color w:val="000000"/>
          <w:sz w:val="28"/>
          <w:szCs w:val="28"/>
        </w:rPr>
        <w:t xml:space="preserve"> </w:t>
      </w:r>
      <w:proofErr w:type="spellStart"/>
      <w:r w:rsidR="00FF0C27">
        <w:rPr>
          <w:rFonts w:ascii="Times New Roman" w:eastAsia="Times New Roman" w:hAnsi="Times New Roman" w:cs="Times New Roman"/>
          <w:color w:val="000000"/>
          <w:sz w:val="28"/>
          <w:szCs w:val="28"/>
        </w:rPr>
        <w:t>liệu</w:t>
      </w:r>
      <w:proofErr w:type="spellEnd"/>
      <w:r>
        <w:rPr>
          <w:rFonts w:ascii="Times New Roman" w:hAnsi="Times New Roman"/>
          <w:bCs/>
          <w:sz w:val="28"/>
          <w:szCs w:val="28"/>
          <w:lang w:val="nl-NL"/>
        </w:rPr>
        <w:t>.</w:t>
      </w:r>
    </w:p>
    <w:p w:rsidR="00BD5B9C" w:rsidRPr="00BD5B9C" w:rsidRDefault="00BD5B9C" w:rsidP="00906EF5">
      <w:pPr>
        <w:spacing w:before="120" w:after="120" w:line="240" w:lineRule="auto"/>
        <w:ind w:firstLine="709"/>
        <w:jc w:val="both"/>
        <w:rPr>
          <w:rFonts w:ascii="Times New Roman" w:hAnsi="Times New Roman"/>
          <w:bCs/>
          <w:sz w:val="28"/>
          <w:szCs w:val="28"/>
          <w:lang w:val="nl-NL"/>
        </w:rPr>
      </w:pPr>
      <w:r w:rsidRPr="00906EF5">
        <w:rPr>
          <w:rFonts w:ascii="Times New Roman" w:hAnsi="Times New Roman"/>
          <w:bCs/>
          <w:sz w:val="28"/>
          <w:szCs w:val="28"/>
          <w:lang w:val="nl-NL"/>
        </w:rPr>
        <w:t xml:space="preserve">Theo kết quả về chi phí tuân thủ TTHC được </w:t>
      </w:r>
      <w:r w:rsidR="00906EF5">
        <w:rPr>
          <w:rFonts w:ascii="Times New Roman" w:hAnsi="Times New Roman"/>
          <w:bCs/>
          <w:sz w:val="28"/>
          <w:szCs w:val="28"/>
          <w:lang w:val="nl-NL"/>
        </w:rPr>
        <w:t xml:space="preserve">ban hành mới tại dự thảo văn bản là </w:t>
      </w:r>
      <w:r w:rsidR="00FF0C27">
        <w:rPr>
          <w:rFonts w:ascii="Times New Roman" w:hAnsi="Times New Roman"/>
          <w:bCs/>
          <w:sz w:val="28"/>
          <w:szCs w:val="28"/>
          <w:lang w:val="nl-NL"/>
        </w:rPr>
        <w:t>140.748.905</w:t>
      </w:r>
      <w:r w:rsidR="00906EF5">
        <w:rPr>
          <w:rFonts w:ascii="Times New Roman" w:hAnsi="Times New Roman"/>
          <w:bCs/>
          <w:sz w:val="28"/>
          <w:szCs w:val="28"/>
          <w:lang w:val="nl-NL"/>
        </w:rPr>
        <w:t xml:space="preserve"> </w:t>
      </w:r>
      <w:r w:rsidRPr="00906EF5">
        <w:rPr>
          <w:rFonts w:ascii="Times New Roman" w:hAnsi="Times New Roman"/>
          <w:bCs/>
          <w:sz w:val="28"/>
          <w:szCs w:val="28"/>
          <w:lang w:val="nl-NL"/>
        </w:rPr>
        <w:t>đồng/năm</w:t>
      </w:r>
      <w:r w:rsidR="00906EF5">
        <w:rPr>
          <w:rFonts w:ascii="Times New Roman" w:hAnsi="Times New Roman"/>
          <w:bCs/>
          <w:sz w:val="28"/>
          <w:szCs w:val="28"/>
          <w:lang w:val="nl-NL"/>
        </w:rPr>
        <w:t>.</w:t>
      </w:r>
    </w:p>
    <w:p w:rsidR="007D0478" w:rsidRPr="007D0478" w:rsidRDefault="00BD5B9C" w:rsidP="007D0478">
      <w:pPr>
        <w:widowControl w:val="0"/>
        <w:tabs>
          <w:tab w:val="right" w:leader="dot" w:pos="8640"/>
        </w:tabs>
        <w:spacing w:before="120" w:after="120" w:line="240" w:lineRule="auto"/>
        <w:ind w:firstLine="709"/>
        <w:jc w:val="both"/>
        <w:rPr>
          <w:rFonts w:ascii="Times New Roman" w:hAnsi="Times New Roman"/>
          <w:b/>
          <w:bCs/>
          <w:sz w:val="28"/>
          <w:szCs w:val="28"/>
          <w:lang w:val="nl-NL"/>
        </w:rPr>
      </w:pPr>
      <w:r>
        <w:rPr>
          <w:rFonts w:ascii="Times New Roman" w:hAnsi="Times New Roman"/>
          <w:b/>
          <w:bCs/>
          <w:sz w:val="28"/>
          <w:szCs w:val="28"/>
          <w:lang w:val="nl-NL"/>
        </w:rPr>
        <w:t xml:space="preserve">III. </w:t>
      </w:r>
      <w:r w:rsidR="007D0478" w:rsidRPr="007D0478">
        <w:rPr>
          <w:rFonts w:ascii="Times New Roman" w:hAnsi="Times New Roman"/>
          <w:b/>
          <w:bCs/>
          <w:sz w:val="28"/>
          <w:szCs w:val="28"/>
          <w:lang w:val="nl-NL"/>
        </w:rPr>
        <w:t>Phụ lục</w:t>
      </w:r>
    </w:p>
    <w:p w:rsidR="007D0478" w:rsidRPr="007D0478" w:rsidRDefault="007D0478" w:rsidP="007D0478">
      <w:pPr>
        <w:spacing w:before="120" w:after="120" w:line="240" w:lineRule="auto"/>
        <w:ind w:firstLine="709"/>
        <w:jc w:val="both"/>
        <w:rPr>
          <w:rFonts w:ascii="Times New Roman" w:hAnsi="Times New Roman"/>
          <w:bCs/>
          <w:sz w:val="28"/>
          <w:szCs w:val="28"/>
          <w:lang w:val="nl-NL"/>
        </w:rPr>
      </w:pPr>
      <w:r w:rsidRPr="007D0478">
        <w:rPr>
          <w:rFonts w:ascii="Times New Roman" w:hAnsi="Times New Roman"/>
          <w:bCs/>
          <w:sz w:val="28"/>
          <w:szCs w:val="28"/>
          <w:lang w:val="nl-NL"/>
        </w:rPr>
        <w:t>Các biểu mẫu đánh giá tác động thủ tục hành chính kèm theo.</w:t>
      </w:r>
    </w:p>
    <w:p w:rsidR="00FB69DE" w:rsidRDefault="007D0478" w:rsidP="007D0478">
      <w:pPr>
        <w:spacing w:before="120" w:after="120" w:line="240" w:lineRule="auto"/>
        <w:ind w:firstLine="709"/>
        <w:jc w:val="both"/>
        <w:rPr>
          <w:rFonts w:ascii="Times New Roman" w:hAnsi="Times New Roman"/>
          <w:bCs/>
          <w:sz w:val="28"/>
          <w:szCs w:val="28"/>
          <w:lang w:val="nl-NL"/>
        </w:rPr>
      </w:pPr>
      <w:r w:rsidRPr="007D0478">
        <w:rPr>
          <w:rFonts w:ascii="Times New Roman" w:hAnsi="Times New Roman"/>
          <w:bCs/>
          <w:sz w:val="28"/>
          <w:szCs w:val="28"/>
          <w:lang w:val="nl-NL"/>
        </w:rPr>
        <w:t>Trên đây là bản đánh giá tác động thủ tục hành chính đối với dự thảo Nghị định</w:t>
      </w:r>
      <w:r>
        <w:rPr>
          <w:rFonts w:ascii="Times New Roman" w:hAnsi="Times New Roman"/>
          <w:bCs/>
          <w:sz w:val="28"/>
          <w:szCs w:val="28"/>
          <w:lang w:val="nl-NL"/>
        </w:rPr>
        <w:t xml:space="preserve"> </w:t>
      </w:r>
      <w:r w:rsidRPr="007D0478">
        <w:rPr>
          <w:rFonts w:ascii="Times New Roman" w:hAnsi="Times New Roman"/>
          <w:bCs/>
          <w:sz w:val="28"/>
          <w:szCs w:val="28"/>
          <w:lang w:val="nl-NL"/>
        </w:rPr>
        <w:t>quy định mức thu, chế độ thu, nộp, miễn, quản lý và sử dụng phí sử dụng đường bộ</w:t>
      </w:r>
      <w:r w:rsidR="00FB69DE" w:rsidRPr="009C459D">
        <w:rPr>
          <w:rFonts w:ascii="Times New Roman" w:hAnsi="Times New Roman"/>
          <w:bCs/>
          <w:sz w:val="28"/>
          <w:szCs w:val="28"/>
          <w:lang w:val="nl-NL"/>
        </w:rPr>
        <w:t>./.</w:t>
      </w:r>
    </w:p>
    <w:tbl>
      <w:tblPr>
        <w:tblW w:w="0" w:type="auto"/>
        <w:tblLook w:val="0000"/>
      </w:tblPr>
      <w:tblGrid>
        <w:gridCol w:w="4480"/>
        <w:gridCol w:w="4808"/>
      </w:tblGrid>
      <w:tr w:rsidR="00610E4A" w:rsidRPr="00B6469C" w:rsidTr="00867171">
        <w:trPr>
          <w:trHeight w:val="1728"/>
        </w:trPr>
        <w:tc>
          <w:tcPr>
            <w:tcW w:w="4480" w:type="dxa"/>
          </w:tcPr>
          <w:p w:rsidR="00610E4A" w:rsidRPr="00610E4A" w:rsidRDefault="00610E4A" w:rsidP="00867171">
            <w:pPr>
              <w:spacing w:after="0" w:line="240" w:lineRule="auto"/>
              <w:jc w:val="both"/>
              <w:rPr>
                <w:rFonts w:ascii="Times New Roman" w:hAnsi="Times New Roman" w:cs="Times New Roman"/>
                <w:bCs/>
                <w:sz w:val="24"/>
                <w:szCs w:val="24"/>
                <w:lang w:val="nl-NL"/>
              </w:rPr>
            </w:pPr>
            <w:r w:rsidRPr="00610E4A">
              <w:rPr>
                <w:rFonts w:ascii="Times New Roman" w:hAnsi="Times New Roman" w:cs="Times New Roman"/>
                <w:b/>
                <w:i/>
                <w:sz w:val="24"/>
                <w:szCs w:val="24"/>
                <w:lang w:val="nl-NL"/>
              </w:rPr>
              <w:t>Nơi nhận:</w:t>
            </w:r>
          </w:p>
          <w:p w:rsidR="00610E4A" w:rsidRPr="00610E4A" w:rsidRDefault="00610E4A" w:rsidP="00867171">
            <w:pPr>
              <w:spacing w:after="0" w:line="240" w:lineRule="auto"/>
              <w:jc w:val="both"/>
              <w:rPr>
                <w:rFonts w:ascii="Times New Roman" w:hAnsi="Times New Roman" w:cs="Times New Roman"/>
                <w:bCs/>
                <w:lang w:val="nl-NL"/>
              </w:rPr>
            </w:pPr>
            <w:r w:rsidRPr="00610E4A">
              <w:rPr>
                <w:rFonts w:ascii="Times New Roman" w:hAnsi="Times New Roman" w:cs="Times New Roman"/>
                <w:bCs/>
                <w:lang w:val="nl-NL"/>
              </w:rPr>
              <w:t>- Như trên;</w:t>
            </w:r>
          </w:p>
          <w:p w:rsidR="00610E4A" w:rsidRPr="00B6469C" w:rsidRDefault="00610E4A" w:rsidP="00867171">
            <w:pPr>
              <w:spacing w:after="0" w:line="240" w:lineRule="auto"/>
              <w:jc w:val="both"/>
              <w:rPr>
                <w:rFonts w:asciiTheme="majorHAnsi" w:hAnsiTheme="majorHAnsi" w:cstheme="majorHAnsi"/>
                <w:bCs/>
                <w:sz w:val="27"/>
                <w:szCs w:val="27"/>
                <w:lang w:val="nl-NL"/>
              </w:rPr>
            </w:pPr>
            <w:r w:rsidRPr="00610E4A">
              <w:rPr>
                <w:rFonts w:ascii="Times New Roman" w:hAnsi="Times New Roman" w:cs="Times New Roman"/>
                <w:bCs/>
                <w:lang w:val="nl-NL"/>
              </w:rPr>
              <w:t>- Lưu: VT, CST (P5).</w:t>
            </w:r>
          </w:p>
        </w:tc>
        <w:tc>
          <w:tcPr>
            <w:tcW w:w="4808" w:type="dxa"/>
          </w:tcPr>
          <w:p w:rsidR="00610E4A" w:rsidRPr="00610E4A" w:rsidRDefault="00610E4A" w:rsidP="00867171">
            <w:pPr>
              <w:pStyle w:val="Heading5"/>
              <w:rPr>
                <w:rFonts w:ascii="Times New Roman" w:hAnsi="Times New Roman"/>
                <w:sz w:val="26"/>
                <w:szCs w:val="24"/>
                <w:lang w:val="nl-NL"/>
              </w:rPr>
            </w:pPr>
            <w:r w:rsidRPr="00610E4A">
              <w:rPr>
                <w:rFonts w:ascii="Times New Roman" w:hAnsi="Times New Roman"/>
                <w:sz w:val="26"/>
                <w:szCs w:val="24"/>
                <w:lang w:val="nl-NL"/>
              </w:rPr>
              <w:t>KT. BỘ TRƯỞNG</w:t>
            </w:r>
          </w:p>
          <w:p w:rsidR="00610E4A" w:rsidRPr="00610E4A" w:rsidRDefault="00610E4A" w:rsidP="00867171">
            <w:pPr>
              <w:pStyle w:val="Heading5"/>
              <w:rPr>
                <w:rFonts w:ascii="Times New Roman" w:hAnsi="Times New Roman"/>
                <w:sz w:val="26"/>
                <w:szCs w:val="24"/>
                <w:lang w:val="nl-NL"/>
              </w:rPr>
            </w:pPr>
            <w:r w:rsidRPr="00610E4A">
              <w:rPr>
                <w:rFonts w:ascii="Times New Roman" w:hAnsi="Times New Roman"/>
                <w:sz w:val="26"/>
                <w:szCs w:val="24"/>
                <w:lang w:val="nl-NL"/>
              </w:rPr>
              <w:t>THỨ TRƯỞNG</w:t>
            </w:r>
          </w:p>
          <w:p w:rsidR="00610E4A" w:rsidRPr="00610E4A" w:rsidRDefault="00610E4A" w:rsidP="00867171">
            <w:pPr>
              <w:rPr>
                <w:rFonts w:ascii="Times New Roman" w:hAnsi="Times New Roman" w:cs="Times New Roman"/>
                <w:lang w:val="nl-NL"/>
              </w:rPr>
            </w:pPr>
          </w:p>
          <w:p w:rsidR="00610E4A" w:rsidRPr="00610E4A" w:rsidRDefault="00610E4A" w:rsidP="00867171">
            <w:pPr>
              <w:pStyle w:val="Heading5"/>
              <w:rPr>
                <w:rFonts w:ascii="Times New Roman" w:hAnsi="Times New Roman"/>
                <w:szCs w:val="27"/>
                <w:lang w:val="nl-NL"/>
              </w:rPr>
            </w:pPr>
          </w:p>
          <w:p w:rsidR="00610E4A" w:rsidRPr="00610E4A" w:rsidRDefault="00610E4A" w:rsidP="00867171">
            <w:pPr>
              <w:rPr>
                <w:rFonts w:ascii="Times New Roman" w:hAnsi="Times New Roman" w:cs="Times New Roman"/>
                <w:lang w:val="nl-NL"/>
              </w:rPr>
            </w:pPr>
          </w:p>
          <w:p w:rsidR="00610E4A" w:rsidRPr="00610E4A" w:rsidRDefault="00610E4A" w:rsidP="00867171">
            <w:pPr>
              <w:pStyle w:val="Heading5"/>
              <w:rPr>
                <w:rFonts w:ascii="Times New Roman" w:hAnsi="Times New Roman"/>
                <w:szCs w:val="27"/>
                <w:lang w:val="nl-NL"/>
              </w:rPr>
            </w:pPr>
          </w:p>
          <w:p w:rsidR="00610E4A" w:rsidRPr="00742E89" w:rsidRDefault="00377436" w:rsidP="00867171">
            <w:pPr>
              <w:pStyle w:val="Heading5"/>
              <w:rPr>
                <w:rFonts w:asciiTheme="majorHAnsi" w:hAnsiTheme="majorHAnsi" w:cstheme="majorHAnsi"/>
                <w:szCs w:val="28"/>
                <w:lang w:val="nl-NL"/>
              </w:rPr>
            </w:pPr>
            <w:r>
              <w:rPr>
                <w:rFonts w:ascii="Times New Roman" w:hAnsi="Times New Roman"/>
                <w:sz w:val="28"/>
                <w:szCs w:val="28"/>
                <w:lang w:val="nl-NL"/>
              </w:rPr>
              <w:t xml:space="preserve">Cao </w:t>
            </w:r>
            <w:r w:rsidR="009434DF">
              <w:rPr>
                <w:rFonts w:ascii="Times New Roman" w:hAnsi="Times New Roman"/>
                <w:sz w:val="28"/>
                <w:szCs w:val="28"/>
                <w:lang w:val="nl-NL"/>
              </w:rPr>
              <w:t>Anh Tuấn</w:t>
            </w:r>
          </w:p>
        </w:tc>
      </w:tr>
    </w:tbl>
    <w:p w:rsidR="00FB69DE" w:rsidRPr="00610E4A" w:rsidRDefault="00FB69DE" w:rsidP="002B5222">
      <w:pPr>
        <w:shd w:val="clear" w:color="auto" w:fill="FFFFFF"/>
        <w:spacing w:before="120" w:after="120" w:line="240" w:lineRule="auto"/>
        <w:ind w:firstLine="720"/>
        <w:rPr>
          <w:rFonts w:ascii="Times New Roman" w:eastAsia="Times New Roman" w:hAnsi="Times New Roman" w:cs="Times New Roman"/>
          <w:b/>
          <w:bCs/>
          <w:color w:val="000000"/>
          <w:sz w:val="26"/>
          <w:szCs w:val="26"/>
          <w:lang w:val="nl-NL"/>
        </w:rPr>
      </w:pPr>
    </w:p>
    <w:sectPr w:rsidR="00FB69DE" w:rsidRPr="00610E4A" w:rsidSect="00055125">
      <w:headerReference w:type="default" r:id="rId7"/>
      <w:pgSz w:w="11907" w:h="16840" w:code="9"/>
      <w:pgMar w:top="1134" w:right="1134" w:bottom="1134" w:left="1701" w:header="680" w:footer="68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171" w:rsidRDefault="00867171" w:rsidP="00FB69DE">
      <w:pPr>
        <w:spacing w:after="0" w:line="240" w:lineRule="auto"/>
      </w:pPr>
      <w:r>
        <w:separator/>
      </w:r>
    </w:p>
  </w:endnote>
  <w:endnote w:type="continuationSeparator" w:id="0">
    <w:p w:rsidR="00867171" w:rsidRDefault="00867171" w:rsidP="00FB6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Fre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171" w:rsidRDefault="00867171" w:rsidP="00FB69DE">
      <w:pPr>
        <w:spacing w:after="0" w:line="240" w:lineRule="auto"/>
      </w:pPr>
      <w:r>
        <w:separator/>
      </w:r>
    </w:p>
  </w:footnote>
  <w:footnote w:type="continuationSeparator" w:id="0">
    <w:p w:rsidR="00867171" w:rsidRDefault="00867171" w:rsidP="00FB6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5927"/>
      <w:docPartObj>
        <w:docPartGallery w:val="Page Numbers (Top of Page)"/>
        <w:docPartUnique/>
      </w:docPartObj>
    </w:sdtPr>
    <w:sdtEndPr>
      <w:rPr>
        <w:rFonts w:ascii="Times New Roman" w:hAnsi="Times New Roman" w:cs="Times New Roman"/>
        <w:sz w:val="28"/>
        <w:szCs w:val="28"/>
      </w:rPr>
    </w:sdtEndPr>
    <w:sdtContent>
      <w:p w:rsidR="00867171" w:rsidRPr="00055125" w:rsidRDefault="004F6042">
        <w:pPr>
          <w:pStyle w:val="Header"/>
          <w:jc w:val="center"/>
          <w:rPr>
            <w:rFonts w:ascii="Times New Roman" w:hAnsi="Times New Roman" w:cs="Times New Roman"/>
            <w:sz w:val="28"/>
            <w:szCs w:val="28"/>
          </w:rPr>
        </w:pPr>
        <w:r w:rsidRPr="00055125">
          <w:rPr>
            <w:rFonts w:ascii="Times New Roman" w:hAnsi="Times New Roman" w:cs="Times New Roman"/>
            <w:sz w:val="28"/>
            <w:szCs w:val="28"/>
          </w:rPr>
          <w:fldChar w:fldCharType="begin"/>
        </w:r>
        <w:r w:rsidR="00867171" w:rsidRPr="00055125">
          <w:rPr>
            <w:rFonts w:ascii="Times New Roman" w:hAnsi="Times New Roman" w:cs="Times New Roman"/>
            <w:sz w:val="28"/>
            <w:szCs w:val="28"/>
          </w:rPr>
          <w:instrText xml:space="preserve"> PAGE   \* MERGEFORMAT </w:instrText>
        </w:r>
        <w:r w:rsidRPr="00055125">
          <w:rPr>
            <w:rFonts w:ascii="Times New Roman" w:hAnsi="Times New Roman" w:cs="Times New Roman"/>
            <w:sz w:val="28"/>
            <w:szCs w:val="28"/>
          </w:rPr>
          <w:fldChar w:fldCharType="separate"/>
        </w:r>
        <w:r w:rsidR="00377436">
          <w:rPr>
            <w:rFonts w:ascii="Times New Roman" w:hAnsi="Times New Roman" w:cs="Times New Roman"/>
            <w:noProof/>
            <w:sz w:val="28"/>
            <w:szCs w:val="28"/>
          </w:rPr>
          <w:t>2</w:t>
        </w:r>
        <w:r w:rsidRPr="00055125">
          <w:rPr>
            <w:rFonts w:ascii="Times New Roman" w:hAnsi="Times New Roman" w:cs="Times New Roman"/>
            <w:sz w:val="28"/>
            <w:szCs w:val="28"/>
          </w:rPr>
          <w:fldChar w:fldCharType="end"/>
        </w:r>
      </w:p>
    </w:sdtContent>
  </w:sdt>
  <w:p w:rsidR="00867171" w:rsidRDefault="008671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D47D0"/>
    <w:multiLevelType w:val="hybridMultilevel"/>
    <w:tmpl w:val="51C44156"/>
    <w:lvl w:ilvl="0" w:tplc="4A180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E70102"/>
    <w:rsid w:val="000116ED"/>
    <w:rsid w:val="00055125"/>
    <w:rsid w:val="00100504"/>
    <w:rsid w:val="001E6D84"/>
    <w:rsid w:val="0022499F"/>
    <w:rsid w:val="00240A7C"/>
    <w:rsid w:val="002B2C80"/>
    <w:rsid w:val="002B5222"/>
    <w:rsid w:val="0033456E"/>
    <w:rsid w:val="00367D18"/>
    <w:rsid w:val="00377436"/>
    <w:rsid w:val="0039208E"/>
    <w:rsid w:val="003C351C"/>
    <w:rsid w:val="003D4B67"/>
    <w:rsid w:val="00437267"/>
    <w:rsid w:val="0048655E"/>
    <w:rsid w:val="00493DB6"/>
    <w:rsid w:val="004D7440"/>
    <w:rsid w:val="004F6042"/>
    <w:rsid w:val="005277D0"/>
    <w:rsid w:val="00553F73"/>
    <w:rsid w:val="00564EFD"/>
    <w:rsid w:val="006005C3"/>
    <w:rsid w:val="006027FA"/>
    <w:rsid w:val="00610E4A"/>
    <w:rsid w:val="006940BF"/>
    <w:rsid w:val="006A40A9"/>
    <w:rsid w:val="00756895"/>
    <w:rsid w:val="007D0478"/>
    <w:rsid w:val="00867171"/>
    <w:rsid w:val="008E5CBB"/>
    <w:rsid w:val="00906EF5"/>
    <w:rsid w:val="009434DF"/>
    <w:rsid w:val="00960C63"/>
    <w:rsid w:val="009740AE"/>
    <w:rsid w:val="009B2FA7"/>
    <w:rsid w:val="00A16406"/>
    <w:rsid w:val="00A35947"/>
    <w:rsid w:val="00A63F10"/>
    <w:rsid w:val="00B232B9"/>
    <w:rsid w:val="00B709C7"/>
    <w:rsid w:val="00BD5B9C"/>
    <w:rsid w:val="00C35952"/>
    <w:rsid w:val="00CD1C46"/>
    <w:rsid w:val="00D323D3"/>
    <w:rsid w:val="00D51C69"/>
    <w:rsid w:val="00E155D0"/>
    <w:rsid w:val="00E465F0"/>
    <w:rsid w:val="00E70102"/>
    <w:rsid w:val="00EB2B76"/>
    <w:rsid w:val="00EE7833"/>
    <w:rsid w:val="00F30213"/>
    <w:rsid w:val="00F50BB5"/>
    <w:rsid w:val="00F64805"/>
    <w:rsid w:val="00FB69DE"/>
    <w:rsid w:val="00FF0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95"/>
  </w:style>
  <w:style w:type="paragraph" w:styleId="Heading5">
    <w:name w:val="heading 5"/>
    <w:basedOn w:val="Normal"/>
    <w:next w:val="Normal"/>
    <w:link w:val="Heading5Char"/>
    <w:qFormat/>
    <w:rsid w:val="00610E4A"/>
    <w:pPr>
      <w:keepNext/>
      <w:spacing w:after="0" w:line="240" w:lineRule="auto"/>
      <w:jc w:val="center"/>
      <w:outlineLvl w:val="4"/>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7010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3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69DE"/>
    <w:pPr>
      <w:ind w:left="720"/>
      <w:contextualSpacing/>
    </w:pPr>
  </w:style>
  <w:style w:type="character" w:styleId="FootnoteReference">
    <w:name w:val="footnote reference"/>
    <w:basedOn w:val="DefaultParagraphFont"/>
    <w:unhideWhenUsed/>
    <w:rsid w:val="00FB69DE"/>
    <w:rPr>
      <w:vertAlign w:val="superscript"/>
    </w:rPr>
  </w:style>
  <w:style w:type="paragraph" w:styleId="BodyText3">
    <w:name w:val="Body Text 3"/>
    <w:basedOn w:val="Normal"/>
    <w:link w:val="BodyText3Char"/>
    <w:uiPriority w:val="99"/>
    <w:rsid w:val="00FB69DE"/>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FB69DE"/>
    <w:rPr>
      <w:rFonts w:ascii="Times New Roman" w:eastAsia="Times New Roman" w:hAnsi="Times New Roman" w:cs="Times New Roman"/>
      <w:sz w:val="16"/>
      <w:szCs w:val="16"/>
    </w:rPr>
  </w:style>
  <w:style w:type="character" w:customStyle="1" w:styleId="apple-converted-space">
    <w:name w:val="apple-converted-space"/>
    <w:basedOn w:val="DefaultParagraphFont"/>
    <w:rsid w:val="00F50BB5"/>
  </w:style>
  <w:style w:type="character" w:customStyle="1" w:styleId="NormalWebChar">
    <w:name w:val="Normal (Web) Char"/>
    <w:link w:val="NormalWeb"/>
    <w:uiPriority w:val="99"/>
    <w:rsid w:val="00F50BB5"/>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10E4A"/>
    <w:rPr>
      <w:rFonts w:ascii=".VnTimeH" w:eastAsia="Times New Roman" w:hAnsi=".VnTimeH" w:cs="Times New Roman"/>
      <w:b/>
      <w:sz w:val="24"/>
      <w:szCs w:val="20"/>
    </w:rPr>
  </w:style>
  <w:style w:type="paragraph" w:styleId="Header">
    <w:name w:val="header"/>
    <w:basedOn w:val="Normal"/>
    <w:link w:val="HeaderChar"/>
    <w:uiPriority w:val="99"/>
    <w:unhideWhenUsed/>
    <w:rsid w:val="0005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25"/>
  </w:style>
  <w:style w:type="paragraph" w:styleId="Footer">
    <w:name w:val="footer"/>
    <w:basedOn w:val="Normal"/>
    <w:link w:val="FooterChar"/>
    <w:uiPriority w:val="99"/>
    <w:semiHidden/>
    <w:unhideWhenUsed/>
    <w:rsid w:val="000551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5125"/>
  </w:style>
</w:styles>
</file>

<file path=word/webSettings.xml><?xml version="1.0" encoding="utf-8"?>
<w:webSettings xmlns:r="http://schemas.openxmlformats.org/officeDocument/2006/relationships" xmlns:w="http://schemas.openxmlformats.org/wordprocessingml/2006/main">
  <w:divs>
    <w:div w:id="180900750">
      <w:bodyDiv w:val="1"/>
      <w:marLeft w:val="0"/>
      <w:marRight w:val="0"/>
      <w:marTop w:val="0"/>
      <w:marBottom w:val="0"/>
      <w:divBdr>
        <w:top w:val="none" w:sz="0" w:space="0" w:color="auto"/>
        <w:left w:val="none" w:sz="0" w:space="0" w:color="auto"/>
        <w:bottom w:val="none" w:sz="0" w:space="0" w:color="auto"/>
        <w:right w:val="none" w:sz="0" w:space="0" w:color="auto"/>
      </w:divBdr>
    </w:div>
    <w:div w:id="8858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9E293-1DE5-4589-8394-65E38DDAD087}"/>
</file>

<file path=customXml/itemProps2.xml><?xml version="1.0" encoding="utf-8"?>
<ds:datastoreItem xmlns:ds="http://schemas.openxmlformats.org/officeDocument/2006/customXml" ds:itemID="{3C8435E7-11F2-42C5-856D-5E5F944EB50D}"/>
</file>

<file path=customXml/itemProps3.xml><?xml version="1.0" encoding="utf-8"?>
<ds:datastoreItem xmlns:ds="http://schemas.openxmlformats.org/officeDocument/2006/customXml" ds:itemID="{7DBAA172-014B-43C4-A6DD-2025019DE354}"/>
</file>

<file path=docProps/app.xml><?xml version="1.0" encoding="utf-8"?>
<Properties xmlns="http://schemas.openxmlformats.org/officeDocument/2006/extended-properties" xmlns:vt="http://schemas.openxmlformats.org/officeDocument/2006/docPropsVTypes">
  <Template>Normal</Template>
  <TotalTime>32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lathinoi</dc:creator>
  <cp:lastModifiedBy>lathinoi</cp:lastModifiedBy>
  <cp:revision>9</cp:revision>
  <cp:lastPrinted>2022-09-09T08:22:00Z</cp:lastPrinted>
  <dcterms:created xsi:type="dcterms:W3CDTF">2022-04-22T05:20:00Z</dcterms:created>
  <dcterms:modified xsi:type="dcterms:W3CDTF">2022-12-28T09:08:00Z</dcterms:modified>
</cp:coreProperties>
</file>